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1C" w:rsidRPr="00494BA5" w:rsidRDefault="00383190" w:rsidP="003F4A1C">
      <w:pPr>
        <w:spacing w:beforeLines="50" w:before="180" w:afterLines="50" w:after="180"/>
        <w:jc w:val="center"/>
        <w:rPr>
          <w:rFonts w:ascii="Calibri" w:eastAsia="標楷體" w:hAnsi="Calibri"/>
          <w:color w:val="000000" w:themeColor="text1"/>
          <w:sz w:val="32"/>
        </w:rPr>
      </w:pPr>
      <w:r w:rsidRPr="00383190">
        <w:rPr>
          <w:rFonts w:ascii="Calibri" w:eastAsia="標楷體" w:hAnsi="Calibri"/>
          <w:noProof/>
          <w:color w:val="000000" w:themeColor="text1"/>
          <w:w w:val="101"/>
          <w:kern w:val="0"/>
          <w:position w:val="-1"/>
        </w:rPr>
        <mc:AlternateContent>
          <mc:Choice Requires="wps">
            <w:drawing>
              <wp:anchor distT="45720" distB="45720" distL="114300" distR="114300" simplePos="0" relativeHeight="251659264" behindDoc="0" locked="0" layoutInCell="1" allowOverlap="1" wp14:anchorId="1A57883B" wp14:editId="2B11FB74">
                <wp:simplePos x="0" y="0"/>
                <wp:positionH relativeFrom="margin">
                  <wp:align>left</wp:align>
                </wp:positionH>
                <wp:positionV relativeFrom="paragraph">
                  <wp:posOffset>0</wp:posOffset>
                </wp:positionV>
                <wp:extent cx="816610" cy="384175"/>
                <wp:effectExtent l="0" t="0" r="21590" b="158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841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83190" w:rsidRPr="00383190" w:rsidRDefault="00383190" w:rsidP="00383190">
                            <w:pPr>
                              <w:snapToGrid w:val="0"/>
                              <w:jc w:val="center"/>
                              <w:rPr>
                                <w:rFonts w:ascii="標楷體" w:eastAsia="標楷體" w:hAnsi="標楷體"/>
                                <w:sz w:val="36"/>
                              </w:rPr>
                            </w:pPr>
                            <w:r w:rsidRPr="00383190">
                              <w:rPr>
                                <w:rFonts w:ascii="標楷體" w:eastAsia="標楷體" w:hAnsi="標楷體" w:hint="eastAsia"/>
                                <w:sz w:val="36"/>
                              </w:rPr>
                              <w:t>新訂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A57883B" id="_x0000_t202" coordsize="21600,21600" o:spt="202" path="m,l,21600r21600,l21600,xe">
                <v:stroke joinstyle="miter"/>
                <v:path gradientshapeok="t" o:connecttype="rect"/>
              </v:shapetype>
              <v:shape id="文字方塊 2" o:spid="_x0000_s1026" type="#_x0000_t202" style="position:absolute;left:0;text-align:left;margin-left:0;margin-top:0;width:64.3pt;height:3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" fillcolor="white [3201]" strokecolor="#c0504d [3205]" strokeweight="2pt">
                <v:textbox>
                  <w:txbxContent>
                    <w:p w:rsidR="00383190" w:rsidRPr="00383190" w:rsidRDefault="00383190" w:rsidP="00383190">
                      <w:pPr>
                        <w:snapToGrid w:val="0"/>
                        <w:jc w:val="center"/>
                        <w:rPr>
                          <w:rFonts w:ascii="標楷體" w:eastAsia="標楷體" w:hAnsi="標楷體"/>
                          <w:sz w:val="36"/>
                        </w:rPr>
                      </w:pPr>
                      <w:r w:rsidRPr="00383190">
                        <w:rPr>
                          <w:rFonts w:ascii="標楷體" w:eastAsia="標楷體" w:hAnsi="標楷體" w:hint="eastAsia"/>
                          <w:sz w:val="36"/>
                        </w:rPr>
                        <w:t>新訂</w:t>
                      </w:r>
                    </w:p>
                  </w:txbxContent>
                </v:textbox>
                <w10:wrap type="square" anchorx="margin"/>
              </v:shape>
            </w:pict>
          </mc:Fallback>
        </mc:AlternateContent>
      </w:r>
      <w:r w:rsidR="003F4A1C" w:rsidRPr="00494BA5">
        <w:rPr>
          <w:rFonts w:ascii="Calibri" w:eastAsia="標楷體" w:hAnsi="Calibri" w:hint="eastAsia"/>
          <w:color w:val="000000" w:themeColor="text1"/>
          <w:sz w:val="32"/>
        </w:rPr>
        <w:t>國立中興大學管理學院附屬單位設置暨評鑑要點</w:t>
      </w:r>
    </w:p>
    <w:p w:rsidR="00383190" w:rsidRPr="009B3B03" w:rsidRDefault="00383190" w:rsidP="00383190">
      <w:pPr>
        <w:widowControl/>
        <w:wordWrap w:val="0"/>
        <w:spacing w:line="240" w:lineRule="atLeast"/>
        <w:jc w:val="right"/>
        <w:rPr>
          <w:rFonts w:ascii="標楷體" w:eastAsia="標楷體" w:hAnsi="標楷體"/>
        </w:rPr>
      </w:pPr>
      <w:r w:rsidRPr="000D2C72">
        <w:rPr>
          <w:rFonts w:ascii="標楷體" w:eastAsia="標楷體" w:hAnsi="標楷體" w:cs="DFKaiShu-SB-Estd-BF" w:hint="eastAsia"/>
          <w:color w:val="C00000"/>
          <w:kern w:val="0"/>
          <w:sz w:val="20"/>
        </w:rPr>
        <w:t>108年5月22日管理學院107學年第2學期第１次院</w:t>
      </w:r>
      <w:proofErr w:type="gramStart"/>
      <w:r w:rsidRPr="000D2C72">
        <w:rPr>
          <w:rFonts w:ascii="標楷體" w:eastAsia="標楷體" w:hAnsi="標楷體" w:cs="DFKaiShu-SB-Estd-BF" w:hint="eastAsia"/>
          <w:color w:val="C00000"/>
          <w:kern w:val="0"/>
          <w:sz w:val="20"/>
        </w:rPr>
        <w:t>務</w:t>
      </w:r>
      <w:proofErr w:type="gramEnd"/>
      <w:r w:rsidRPr="000D2C72">
        <w:rPr>
          <w:rFonts w:ascii="標楷體" w:eastAsia="標楷體" w:hAnsi="標楷體" w:cs="DFKaiShu-SB-Estd-BF" w:hint="eastAsia"/>
          <w:color w:val="C00000"/>
          <w:kern w:val="0"/>
          <w:sz w:val="20"/>
        </w:rPr>
        <w:t>會議</w:t>
      </w:r>
      <w:r>
        <w:rPr>
          <w:rFonts w:ascii="標楷體" w:eastAsia="標楷體" w:hAnsi="標楷體" w:cs="DFKaiShu-SB-Estd-BF" w:hint="eastAsia"/>
          <w:color w:val="C00000"/>
          <w:kern w:val="0"/>
          <w:sz w:val="20"/>
        </w:rPr>
        <w:t>訂定</w:t>
      </w:r>
      <w:r w:rsidRPr="000D2C72">
        <w:rPr>
          <w:rFonts w:ascii="標楷體" w:eastAsia="標楷體" w:hAnsi="標楷體" w:cs="DFKaiShu-SB-Estd-BF" w:hint="eastAsia"/>
          <w:color w:val="C00000"/>
          <w:kern w:val="0"/>
          <w:sz w:val="20"/>
        </w:rPr>
        <w:t>（全</w:t>
      </w:r>
      <w:r>
        <w:rPr>
          <w:rFonts w:ascii="標楷體" w:eastAsia="標楷體" w:hAnsi="標楷體" w:cs="DFKaiShu-SB-Estd-BF" w:hint="eastAsia"/>
          <w:color w:val="C00000"/>
          <w:kern w:val="0"/>
          <w:sz w:val="20"/>
        </w:rPr>
        <w:t>文</w:t>
      </w:r>
      <w:r w:rsidRPr="000D2C72">
        <w:rPr>
          <w:rFonts w:ascii="標楷體" w:eastAsia="標楷體" w:hAnsi="標楷體" w:cs="DFKaiShu-SB-Estd-BF" w:hint="eastAsia"/>
          <w:color w:val="C00000"/>
          <w:kern w:val="0"/>
          <w:sz w:val="20"/>
        </w:rPr>
        <w:t>）</w:t>
      </w:r>
    </w:p>
    <w:p w:rsidR="003F4A1C" w:rsidRPr="00383190" w:rsidRDefault="003F4A1C" w:rsidP="003F4A1C">
      <w:pPr>
        <w:tabs>
          <w:tab w:val="num" w:pos="1022"/>
        </w:tabs>
        <w:autoSpaceDE w:val="0"/>
        <w:autoSpaceDN w:val="0"/>
        <w:adjustRightInd w:val="0"/>
        <w:snapToGrid w:val="0"/>
        <w:rPr>
          <w:rFonts w:ascii="Calibri" w:eastAsia="標楷體" w:hAnsi="Calibri"/>
          <w:color w:val="000000" w:themeColor="text1"/>
          <w:w w:val="101"/>
          <w:kern w:val="0"/>
          <w:position w:val="-1"/>
        </w:rPr>
      </w:pPr>
    </w:p>
    <w:p w:rsidR="003F4A1C" w:rsidRPr="00494BA5" w:rsidRDefault="003F4A1C" w:rsidP="003F4A1C">
      <w:pPr>
        <w:numPr>
          <w:ilvl w:val="0"/>
          <w:numId w:val="13"/>
        </w:numPr>
        <w:tabs>
          <w:tab w:val="num" w:pos="1022"/>
        </w:tabs>
        <w:autoSpaceDE w:val="0"/>
        <w:autoSpaceDN w:val="0"/>
        <w:adjustRightInd w:val="0"/>
        <w:snapToGrid w:val="0"/>
        <w:ind w:left="546" w:hanging="557"/>
        <w:rPr>
          <w:rFonts w:ascii="Calibri" w:eastAsia="標楷體" w:hAnsi="Calibri"/>
          <w:color w:val="000000" w:themeColor="text1"/>
          <w:w w:val="101"/>
          <w:kern w:val="0"/>
          <w:position w:val="-1"/>
        </w:rPr>
      </w:pPr>
      <w:r w:rsidRPr="00494BA5">
        <w:rPr>
          <w:rFonts w:ascii="Calibri" w:eastAsia="標楷體" w:hAnsi="Calibri" w:hint="eastAsia"/>
          <w:color w:val="000000" w:themeColor="text1"/>
          <w:kern w:val="0"/>
          <w:position w:val="-1"/>
        </w:rPr>
        <w:t>國立中興大學管理學</w:t>
      </w:r>
      <w:r w:rsidRPr="00494BA5">
        <w:rPr>
          <w:rFonts w:ascii="Calibri" w:eastAsia="標楷體" w:hAnsi="Calibri"/>
          <w:color w:val="000000" w:themeColor="text1"/>
          <w:kern w:val="0"/>
          <w:position w:val="-1"/>
        </w:rPr>
        <w:t>院</w:t>
      </w:r>
      <w:r w:rsidRPr="00494BA5">
        <w:rPr>
          <w:rFonts w:ascii="Calibri" w:eastAsia="標楷體" w:hAnsi="Calibri" w:hint="eastAsia"/>
          <w:color w:val="000000" w:themeColor="text1"/>
          <w:kern w:val="0"/>
          <w:position w:val="-1"/>
        </w:rPr>
        <w:t>(</w:t>
      </w:r>
      <w:r w:rsidRPr="00494BA5">
        <w:rPr>
          <w:rFonts w:ascii="Calibri" w:eastAsia="標楷體" w:hAnsi="Calibri" w:hint="eastAsia"/>
          <w:color w:val="000000" w:themeColor="text1"/>
          <w:kern w:val="0"/>
          <w:position w:val="-1"/>
        </w:rPr>
        <w:t>以下稱本院</w:t>
      </w:r>
      <w:r w:rsidRPr="00494BA5">
        <w:rPr>
          <w:rFonts w:ascii="Calibri" w:eastAsia="標楷體" w:hAnsi="Calibri" w:hint="eastAsia"/>
          <w:color w:val="000000" w:themeColor="text1"/>
          <w:kern w:val="0"/>
          <w:position w:val="-1"/>
        </w:rPr>
        <w:t>)</w:t>
      </w:r>
      <w:r w:rsidRPr="00494BA5">
        <w:rPr>
          <w:rFonts w:ascii="Calibri" w:eastAsia="標楷體" w:hAnsi="Calibri" w:hint="eastAsia"/>
          <w:color w:val="000000" w:themeColor="text1"/>
          <w:kern w:val="0"/>
          <w:position w:val="-1"/>
        </w:rPr>
        <w:t>為規範本院附屬單位設置及評鑑，</w:t>
      </w:r>
      <w:r w:rsidRPr="00494BA5">
        <w:rPr>
          <w:rFonts w:ascii="Calibri" w:eastAsia="標楷體" w:hAnsi="Calibri"/>
          <w:color w:val="000000" w:themeColor="text1"/>
        </w:rPr>
        <w:t>依據「</w:t>
      </w:r>
      <w:r w:rsidRPr="00494BA5">
        <w:rPr>
          <w:rFonts w:ascii="Calibri" w:eastAsia="標楷體" w:hAnsi="Calibri" w:hint="eastAsia"/>
          <w:color w:val="000000" w:themeColor="text1"/>
          <w:spacing w:val="1"/>
          <w:kern w:val="0"/>
        </w:rPr>
        <w:t>國立中興大學院級附屬單位設置暨評鑑辦法</w:t>
      </w:r>
      <w:r w:rsidRPr="00494BA5">
        <w:rPr>
          <w:rFonts w:ascii="Calibri" w:eastAsia="標楷體" w:hAnsi="Calibri"/>
          <w:color w:val="000000" w:themeColor="text1"/>
        </w:rPr>
        <w:t>」，</w:t>
      </w:r>
      <w:r w:rsidRPr="00494BA5">
        <w:rPr>
          <w:rFonts w:ascii="Calibri" w:eastAsia="標楷體" w:hAnsi="Calibri" w:hint="eastAsia"/>
          <w:color w:val="000000" w:themeColor="text1"/>
          <w:kern w:val="0"/>
          <w:position w:val="-1"/>
        </w:rPr>
        <w:t>訂定「國立中興大學管理學院附屬單位設置暨評鑑要點」</w:t>
      </w:r>
      <w:r w:rsidRPr="00494BA5">
        <w:rPr>
          <w:rFonts w:ascii="Calibri" w:eastAsia="標楷體" w:hAnsi="Calibri" w:hint="eastAsia"/>
          <w:color w:val="000000" w:themeColor="text1"/>
          <w:kern w:val="0"/>
          <w:position w:val="-1"/>
        </w:rPr>
        <w:t>(</w:t>
      </w:r>
      <w:r w:rsidRPr="00494BA5">
        <w:rPr>
          <w:rFonts w:ascii="Calibri" w:eastAsia="標楷體" w:hAnsi="Calibri" w:hint="eastAsia"/>
          <w:color w:val="000000" w:themeColor="text1"/>
          <w:kern w:val="0"/>
          <w:position w:val="-1"/>
        </w:rPr>
        <w:t>以下稱本要點</w:t>
      </w:r>
      <w:r w:rsidRPr="00494BA5">
        <w:rPr>
          <w:rFonts w:ascii="Calibri" w:eastAsia="標楷體" w:hAnsi="Calibri" w:hint="eastAsia"/>
          <w:color w:val="000000" w:themeColor="text1"/>
          <w:kern w:val="0"/>
          <w:position w:val="-1"/>
        </w:rPr>
        <w:t>)</w:t>
      </w:r>
      <w:r w:rsidRPr="00494BA5">
        <w:rPr>
          <w:rFonts w:ascii="Calibri" w:eastAsia="標楷體" w:hAnsi="Calibri" w:hint="eastAsia"/>
          <w:color w:val="000000" w:themeColor="text1"/>
          <w:kern w:val="0"/>
          <w:position w:val="-1"/>
        </w:rPr>
        <w:t>。</w:t>
      </w:r>
    </w:p>
    <w:p w:rsidR="003F4A1C" w:rsidRPr="00494BA5" w:rsidRDefault="003F4A1C" w:rsidP="000D03D9">
      <w:pPr>
        <w:numPr>
          <w:ilvl w:val="0"/>
          <w:numId w:val="13"/>
        </w:numPr>
        <w:tabs>
          <w:tab w:val="num" w:pos="1022"/>
        </w:tabs>
        <w:autoSpaceDE w:val="0"/>
        <w:autoSpaceDN w:val="0"/>
        <w:adjustRightInd w:val="0"/>
        <w:snapToGrid w:val="0"/>
        <w:spacing w:beforeLines="50" w:before="180"/>
        <w:ind w:left="545" w:hanging="556"/>
        <w:rPr>
          <w:rFonts w:ascii="Calibri" w:eastAsia="標楷體" w:hAnsi="Calibri"/>
          <w:color w:val="000000" w:themeColor="text1"/>
          <w:w w:val="101"/>
          <w:kern w:val="0"/>
          <w:position w:val="-1"/>
        </w:rPr>
      </w:pPr>
      <w:r w:rsidRPr="00494BA5">
        <w:rPr>
          <w:rFonts w:ascii="Calibri" w:eastAsia="標楷體" w:hAnsi="Calibri"/>
          <w:color w:val="000000" w:themeColor="text1"/>
          <w:w w:val="101"/>
          <w:kern w:val="0"/>
          <w:position w:val="-1"/>
        </w:rPr>
        <w:t>申請</w:t>
      </w:r>
      <w:r w:rsidRPr="00494BA5">
        <w:rPr>
          <w:rFonts w:ascii="Calibri" w:eastAsia="標楷體" w:hAnsi="Calibri"/>
          <w:color w:val="000000" w:themeColor="text1"/>
          <w:kern w:val="0"/>
        </w:rPr>
        <w:t>設置本院</w:t>
      </w:r>
      <w:r w:rsidRPr="00494BA5">
        <w:rPr>
          <w:rFonts w:ascii="Calibri" w:eastAsia="標楷體" w:hAnsi="Calibri" w:hint="eastAsia"/>
          <w:color w:val="000000" w:themeColor="text1"/>
        </w:rPr>
        <w:t>附屬單位</w:t>
      </w:r>
      <w:r w:rsidRPr="00494BA5">
        <w:rPr>
          <w:rFonts w:ascii="Calibri" w:eastAsia="標楷體" w:hAnsi="Calibri"/>
          <w:color w:val="000000" w:themeColor="text1"/>
          <w:kern w:val="0"/>
        </w:rPr>
        <w:t>應提設置計畫書及設置辦法</w:t>
      </w:r>
      <w:r w:rsidRPr="00494BA5">
        <w:rPr>
          <w:rFonts w:ascii="Calibri" w:eastAsia="標楷體" w:hAnsi="Calibri" w:hint="eastAsia"/>
          <w:color w:val="000000" w:themeColor="text1"/>
          <w:kern w:val="0"/>
        </w:rPr>
        <w:t>送</w:t>
      </w:r>
      <w:r w:rsidRPr="00494BA5">
        <w:rPr>
          <w:rFonts w:ascii="Calibri" w:eastAsia="標楷體" w:hAnsi="Calibri"/>
          <w:color w:val="000000" w:themeColor="text1"/>
          <w:kern w:val="0"/>
        </w:rPr>
        <w:t>院</w:t>
      </w:r>
      <w:proofErr w:type="gramStart"/>
      <w:r w:rsidRPr="00494BA5">
        <w:rPr>
          <w:rFonts w:ascii="Calibri" w:eastAsia="標楷體" w:hAnsi="Calibri"/>
          <w:color w:val="000000" w:themeColor="text1"/>
          <w:kern w:val="0"/>
        </w:rPr>
        <w:t>務</w:t>
      </w:r>
      <w:proofErr w:type="gramEnd"/>
      <w:r w:rsidRPr="00494BA5">
        <w:rPr>
          <w:rFonts w:ascii="Calibri" w:eastAsia="標楷體" w:hAnsi="Calibri"/>
          <w:color w:val="000000" w:themeColor="text1"/>
          <w:kern w:val="0"/>
        </w:rPr>
        <w:t>會議</w:t>
      </w:r>
      <w:r w:rsidRPr="00494BA5">
        <w:rPr>
          <w:rFonts w:ascii="Calibri" w:eastAsia="標楷體" w:hAnsi="Calibri" w:hint="eastAsia"/>
          <w:color w:val="000000" w:themeColor="text1"/>
          <w:kern w:val="0"/>
        </w:rPr>
        <w:t>審議，其</w:t>
      </w:r>
      <w:r w:rsidRPr="00494BA5">
        <w:rPr>
          <w:rFonts w:ascii="Calibri" w:eastAsia="標楷體" w:hAnsi="Calibri"/>
          <w:color w:val="000000" w:themeColor="text1"/>
          <w:kern w:val="0"/>
        </w:rPr>
        <w:t>內容應包括：</w:t>
      </w:r>
    </w:p>
    <w:p w:rsidR="003F4A1C" w:rsidRPr="00494BA5" w:rsidRDefault="003F4A1C" w:rsidP="001272E6">
      <w:pPr>
        <w:autoSpaceDE w:val="0"/>
        <w:autoSpaceDN w:val="0"/>
        <w:adjustRightInd w:val="0"/>
        <w:snapToGrid w:val="0"/>
        <w:ind w:leftChars="199" w:left="899" w:hangingChars="174" w:hanging="421"/>
        <w:rPr>
          <w:rFonts w:ascii="Calibri" w:eastAsia="標楷體" w:hAnsi="Calibri"/>
          <w:color w:val="000000" w:themeColor="text1"/>
          <w:kern w:val="0"/>
        </w:rPr>
      </w:pPr>
      <w:r w:rsidRPr="00494BA5">
        <w:rPr>
          <w:rFonts w:ascii="Calibri" w:eastAsia="標楷體" w:hAnsi="Calibri" w:hint="eastAsia"/>
          <w:color w:val="000000" w:themeColor="text1"/>
          <w:spacing w:val="1"/>
          <w:kern w:val="0"/>
        </w:rPr>
        <w:t>(</w:t>
      </w:r>
      <w:proofErr w:type="gramStart"/>
      <w:r w:rsidRPr="00494BA5">
        <w:rPr>
          <w:rFonts w:ascii="Calibri" w:eastAsia="標楷體" w:hAnsi="Calibri"/>
          <w:color w:val="000000" w:themeColor="text1"/>
          <w:spacing w:val="1"/>
          <w:kern w:val="0"/>
        </w:rPr>
        <w:t>一</w:t>
      </w:r>
      <w:proofErr w:type="gramEnd"/>
      <w:r w:rsidRPr="00494BA5">
        <w:rPr>
          <w:rFonts w:ascii="Calibri" w:eastAsia="標楷體" w:hAnsi="Calibri" w:hint="eastAsia"/>
          <w:color w:val="000000" w:themeColor="text1"/>
          <w:spacing w:val="1"/>
          <w:kern w:val="0"/>
        </w:rPr>
        <w:t>)</w:t>
      </w:r>
      <w:r w:rsidRPr="00494BA5">
        <w:rPr>
          <w:rFonts w:ascii="Calibri" w:eastAsia="標楷體" w:hAnsi="Calibri"/>
          <w:color w:val="000000" w:themeColor="text1"/>
          <w:spacing w:val="1"/>
          <w:kern w:val="0"/>
        </w:rPr>
        <w:t>設置計畫書：成立目的、期限、組織架構、</w:t>
      </w:r>
      <w:r w:rsidRPr="00494BA5">
        <w:rPr>
          <w:rFonts w:ascii="Calibri" w:eastAsia="標楷體" w:hAnsi="Calibri"/>
          <w:color w:val="000000" w:themeColor="text1"/>
          <w:spacing w:val="1"/>
          <w:kern w:val="0"/>
          <w:position w:val="-1"/>
        </w:rPr>
        <w:t>單位</w:t>
      </w:r>
      <w:r w:rsidRPr="00494BA5">
        <w:rPr>
          <w:rFonts w:ascii="Calibri" w:eastAsia="標楷體" w:hAnsi="Calibri"/>
          <w:color w:val="000000" w:themeColor="text1"/>
          <w:spacing w:val="1"/>
          <w:kern w:val="0"/>
        </w:rPr>
        <w:t>定位、業務範圍、運作空間、</w:t>
      </w:r>
      <w:r w:rsidRPr="00494BA5">
        <w:rPr>
          <w:rFonts w:ascii="Calibri" w:eastAsia="標楷體" w:hAnsi="Calibri"/>
          <w:color w:val="000000" w:themeColor="text1"/>
          <w:kern w:val="0"/>
        </w:rPr>
        <w:t>經費來源、預期成果、自我評鑑指標及方式、相關單位配合措施等。</w:t>
      </w:r>
    </w:p>
    <w:p w:rsidR="003F4A1C" w:rsidRPr="00494BA5" w:rsidRDefault="003F4A1C" w:rsidP="001272E6">
      <w:pPr>
        <w:autoSpaceDE w:val="0"/>
        <w:autoSpaceDN w:val="0"/>
        <w:adjustRightInd w:val="0"/>
        <w:snapToGrid w:val="0"/>
        <w:ind w:leftChars="199" w:left="899" w:hangingChars="174" w:hanging="421"/>
        <w:rPr>
          <w:rFonts w:ascii="Calibri" w:eastAsia="標楷體" w:hAnsi="Calibri"/>
          <w:color w:val="000000" w:themeColor="text1"/>
        </w:rPr>
      </w:pPr>
      <w:r w:rsidRPr="00494BA5">
        <w:rPr>
          <w:rFonts w:ascii="Calibri" w:eastAsia="標楷體" w:hAnsi="Calibri" w:hint="eastAsia"/>
          <w:color w:val="000000" w:themeColor="text1"/>
          <w:spacing w:val="1"/>
          <w:kern w:val="0"/>
        </w:rPr>
        <w:t>(</w:t>
      </w:r>
      <w:r w:rsidRPr="00494BA5">
        <w:rPr>
          <w:rFonts w:ascii="Calibri" w:eastAsia="標楷體" w:hAnsi="Calibri"/>
          <w:color w:val="000000" w:themeColor="text1"/>
          <w:spacing w:val="1"/>
          <w:kern w:val="0"/>
        </w:rPr>
        <w:t>二</w:t>
      </w:r>
      <w:r w:rsidRPr="00494BA5">
        <w:rPr>
          <w:rFonts w:ascii="Calibri" w:eastAsia="標楷體" w:hAnsi="Calibri" w:hint="eastAsia"/>
          <w:color w:val="000000" w:themeColor="text1"/>
          <w:spacing w:val="1"/>
          <w:kern w:val="0"/>
        </w:rPr>
        <w:t>)</w:t>
      </w:r>
      <w:r w:rsidRPr="00494BA5">
        <w:rPr>
          <w:rFonts w:ascii="Calibri" w:eastAsia="標楷體" w:hAnsi="Calibri"/>
          <w:color w:val="000000" w:themeColor="text1"/>
          <w:spacing w:val="1"/>
          <w:kern w:val="0"/>
        </w:rPr>
        <w:t>設置辦法：設置依據、目的、組織、</w:t>
      </w:r>
      <w:r w:rsidRPr="00494BA5">
        <w:rPr>
          <w:rFonts w:ascii="Calibri" w:eastAsia="標楷體" w:hAnsi="Calibri"/>
          <w:color w:val="000000" w:themeColor="text1"/>
          <w:spacing w:val="1"/>
          <w:kern w:val="0"/>
          <w:position w:val="-1"/>
        </w:rPr>
        <w:t>單位</w:t>
      </w:r>
      <w:r w:rsidRPr="00494BA5">
        <w:rPr>
          <w:rFonts w:ascii="Calibri" w:eastAsia="標楷體" w:hAnsi="Calibri"/>
          <w:color w:val="000000" w:themeColor="text1"/>
          <w:spacing w:val="1"/>
          <w:kern w:val="0"/>
        </w:rPr>
        <w:t>主管及相關人員選任方式與任期、經</w:t>
      </w:r>
      <w:r w:rsidRPr="00494BA5">
        <w:rPr>
          <w:rFonts w:ascii="Calibri" w:eastAsia="標楷體" w:hAnsi="Calibri"/>
          <w:color w:val="000000" w:themeColor="text1"/>
          <w:kern w:val="0"/>
          <w:position w:val="-1"/>
        </w:rPr>
        <w:t>費來源等。</w:t>
      </w:r>
    </w:p>
    <w:p w:rsidR="003F4A1C" w:rsidRPr="00494BA5" w:rsidRDefault="003F4A1C" w:rsidP="000D03D9">
      <w:pPr>
        <w:numPr>
          <w:ilvl w:val="0"/>
          <w:numId w:val="13"/>
        </w:numPr>
        <w:tabs>
          <w:tab w:val="num" w:pos="1022"/>
        </w:tabs>
        <w:autoSpaceDE w:val="0"/>
        <w:autoSpaceDN w:val="0"/>
        <w:adjustRightInd w:val="0"/>
        <w:snapToGrid w:val="0"/>
        <w:spacing w:beforeLines="50" w:before="180"/>
        <w:ind w:left="545" w:hanging="556"/>
        <w:rPr>
          <w:rFonts w:ascii="Calibri" w:eastAsia="標楷體" w:hAnsi="Calibri"/>
          <w:color w:val="000000" w:themeColor="text1"/>
          <w:kern w:val="0"/>
        </w:rPr>
      </w:pPr>
      <w:r w:rsidRPr="00494BA5">
        <w:rPr>
          <w:rFonts w:ascii="Calibri" w:eastAsia="標楷體" w:hAnsi="Calibri" w:hint="eastAsia"/>
          <w:color w:val="000000" w:themeColor="text1"/>
        </w:rPr>
        <w:t>本院各附屬單位</w:t>
      </w:r>
      <w:r w:rsidRPr="00494BA5">
        <w:rPr>
          <w:rFonts w:ascii="Calibri" w:eastAsia="標楷體" w:hAnsi="Calibri"/>
          <w:color w:val="000000" w:themeColor="text1"/>
          <w:spacing w:val="1"/>
          <w:kern w:val="0"/>
          <w:position w:val="-1"/>
        </w:rPr>
        <w:t>成立滿三年</w:t>
      </w:r>
      <w:r w:rsidRPr="00494BA5">
        <w:rPr>
          <w:rFonts w:ascii="Calibri" w:eastAsia="標楷體" w:hAnsi="Calibri"/>
          <w:color w:val="000000" w:themeColor="text1"/>
          <w:spacing w:val="1"/>
          <w:kern w:val="0"/>
          <w:position w:val="-1"/>
        </w:rPr>
        <w:t>(</w:t>
      </w:r>
      <w:r w:rsidRPr="00494BA5">
        <w:rPr>
          <w:rFonts w:ascii="Calibri" w:eastAsia="標楷體" w:hAnsi="Calibri"/>
          <w:color w:val="000000" w:themeColor="text1"/>
          <w:spacing w:val="1"/>
          <w:kern w:val="0"/>
          <w:position w:val="-1"/>
        </w:rPr>
        <w:t>以會計年</w:t>
      </w:r>
      <w:r w:rsidRPr="00494BA5">
        <w:rPr>
          <w:rFonts w:ascii="Calibri" w:eastAsia="標楷體" w:hAnsi="Calibri"/>
          <w:color w:val="000000" w:themeColor="text1"/>
          <w:spacing w:val="-1"/>
          <w:kern w:val="0"/>
          <w:position w:val="-1"/>
        </w:rPr>
        <w:t>度</w:t>
      </w:r>
      <w:r w:rsidRPr="00494BA5">
        <w:rPr>
          <w:rFonts w:ascii="Calibri" w:eastAsia="標楷體" w:hAnsi="Calibri"/>
          <w:color w:val="000000" w:themeColor="text1"/>
          <w:spacing w:val="1"/>
          <w:kern w:val="0"/>
          <w:position w:val="-1"/>
        </w:rPr>
        <w:t>為基準</w:t>
      </w:r>
      <w:r w:rsidRPr="00494BA5">
        <w:rPr>
          <w:rFonts w:ascii="Calibri" w:eastAsia="標楷體" w:hAnsi="Calibri"/>
          <w:color w:val="000000" w:themeColor="text1"/>
          <w:spacing w:val="1"/>
          <w:kern w:val="0"/>
          <w:position w:val="-1"/>
        </w:rPr>
        <w:t>)</w:t>
      </w:r>
      <w:r w:rsidRPr="00494BA5">
        <w:rPr>
          <w:rFonts w:ascii="Calibri" w:eastAsia="標楷體" w:hAnsi="Calibri"/>
          <w:color w:val="000000" w:themeColor="text1"/>
          <w:spacing w:val="1"/>
          <w:kern w:val="0"/>
          <w:position w:val="-1"/>
        </w:rPr>
        <w:t>後，</w:t>
      </w:r>
      <w:r w:rsidRPr="00494BA5">
        <w:rPr>
          <w:rFonts w:ascii="Calibri" w:eastAsia="標楷體" w:hAnsi="Calibri"/>
          <w:color w:val="000000" w:themeColor="text1"/>
          <w:spacing w:val="1"/>
          <w:kern w:val="0"/>
        </w:rPr>
        <w:t>應接受第一次評鑑，爾後</w:t>
      </w:r>
      <w:r w:rsidRPr="00494BA5">
        <w:rPr>
          <w:rFonts w:ascii="Calibri" w:eastAsia="標楷體" w:hAnsi="Calibri" w:hint="eastAsia"/>
          <w:color w:val="000000" w:themeColor="text1"/>
          <w:spacing w:val="1"/>
          <w:kern w:val="0"/>
        </w:rPr>
        <w:t>依評鑑結果訂定下</w:t>
      </w:r>
      <w:proofErr w:type="gramStart"/>
      <w:r w:rsidRPr="00494BA5">
        <w:rPr>
          <w:rFonts w:ascii="Calibri" w:eastAsia="標楷體" w:hAnsi="Calibri" w:hint="eastAsia"/>
          <w:color w:val="000000" w:themeColor="text1"/>
          <w:spacing w:val="1"/>
          <w:kern w:val="0"/>
        </w:rPr>
        <w:t>一</w:t>
      </w:r>
      <w:proofErr w:type="gramEnd"/>
      <w:r w:rsidRPr="00494BA5">
        <w:rPr>
          <w:rFonts w:ascii="Calibri" w:eastAsia="標楷體" w:hAnsi="Calibri" w:hint="eastAsia"/>
          <w:color w:val="000000" w:themeColor="text1"/>
          <w:spacing w:val="1"/>
          <w:kern w:val="0"/>
        </w:rPr>
        <w:t>評鑑週期</w:t>
      </w:r>
      <w:r w:rsidRPr="00494BA5">
        <w:rPr>
          <w:rFonts w:ascii="Calibri" w:eastAsia="標楷體" w:hAnsi="Calibri"/>
          <w:color w:val="000000" w:themeColor="text1"/>
          <w:kern w:val="0"/>
        </w:rPr>
        <w:t>。</w:t>
      </w:r>
    </w:p>
    <w:p w:rsidR="003F4A1C" w:rsidRPr="00494BA5" w:rsidRDefault="003F4A1C" w:rsidP="000D03D9">
      <w:pPr>
        <w:numPr>
          <w:ilvl w:val="0"/>
          <w:numId w:val="13"/>
        </w:numPr>
        <w:tabs>
          <w:tab w:val="num" w:pos="1022"/>
        </w:tabs>
        <w:autoSpaceDE w:val="0"/>
        <w:autoSpaceDN w:val="0"/>
        <w:adjustRightInd w:val="0"/>
        <w:snapToGrid w:val="0"/>
        <w:spacing w:beforeLines="50" w:before="180"/>
        <w:ind w:left="545" w:hanging="556"/>
        <w:rPr>
          <w:rFonts w:ascii="Calibri" w:eastAsia="標楷體" w:hAnsi="Calibri"/>
          <w:color w:val="000000" w:themeColor="text1"/>
          <w:kern w:val="0"/>
        </w:rPr>
      </w:pPr>
      <w:r w:rsidRPr="00494BA5">
        <w:rPr>
          <w:rFonts w:ascii="Calibri" w:eastAsia="標楷體" w:hAnsi="Calibri" w:hint="eastAsia"/>
          <w:color w:val="000000" w:themeColor="text1"/>
          <w:kern w:val="0"/>
        </w:rPr>
        <w:t>評鑑項目及權重百分比如下：</w:t>
      </w:r>
    </w:p>
    <w:p w:rsidR="003F4A1C" w:rsidRPr="00494BA5" w:rsidRDefault="00494BA5" w:rsidP="003F4A1C">
      <w:pPr>
        <w:autoSpaceDE w:val="0"/>
        <w:autoSpaceDN w:val="0"/>
        <w:adjustRightInd w:val="0"/>
        <w:snapToGrid w:val="0"/>
        <w:ind w:leftChars="218" w:left="523"/>
        <w:rPr>
          <w:rFonts w:ascii="Calibri" w:eastAsia="標楷體" w:hAnsi="Calibri"/>
          <w:color w:val="000000" w:themeColor="text1"/>
          <w:kern w:val="0"/>
        </w:rPr>
      </w:pPr>
      <w:r>
        <w:rPr>
          <w:rFonts w:ascii="Calibri" w:eastAsia="標楷體" w:hAnsi="Calibri" w:hint="eastAsia"/>
          <w:color w:val="000000" w:themeColor="text1"/>
          <w:kern w:val="0"/>
        </w:rPr>
        <w:t>(</w:t>
      </w:r>
      <w:proofErr w:type="gramStart"/>
      <w:r w:rsidR="003F4A1C" w:rsidRPr="00494BA5">
        <w:rPr>
          <w:rFonts w:ascii="Calibri" w:eastAsia="標楷體" w:hAnsi="Calibri" w:hint="eastAsia"/>
          <w:color w:val="000000" w:themeColor="text1"/>
          <w:kern w:val="0"/>
        </w:rPr>
        <w:t>一</w:t>
      </w:r>
      <w:proofErr w:type="gramEnd"/>
      <w:r>
        <w:rPr>
          <w:rFonts w:ascii="Calibri" w:eastAsia="標楷體" w:hAnsi="Calibri" w:hint="eastAsia"/>
          <w:color w:val="000000" w:themeColor="text1"/>
          <w:kern w:val="0"/>
        </w:rPr>
        <w:t>)</w:t>
      </w:r>
      <w:r w:rsidR="003F4A1C" w:rsidRPr="00494BA5">
        <w:rPr>
          <w:rFonts w:ascii="Calibri" w:eastAsia="標楷體" w:hAnsi="Calibri" w:hint="eastAsia"/>
          <w:color w:val="000000" w:themeColor="text1"/>
          <w:kern w:val="0"/>
        </w:rPr>
        <w:t>組織功能：</w:t>
      </w:r>
      <w:r w:rsidR="003F4A1C" w:rsidRPr="00494BA5">
        <w:rPr>
          <w:rFonts w:ascii="Calibri" w:eastAsia="標楷體" w:hAnsi="Calibri"/>
          <w:color w:val="000000" w:themeColor="text1"/>
          <w:kern w:val="0"/>
        </w:rPr>
        <w:t>15-25</w:t>
      </w:r>
      <w:r w:rsidR="003F4A1C" w:rsidRPr="00494BA5">
        <w:rPr>
          <w:rFonts w:ascii="Calibri" w:eastAsia="標楷體" w:hAnsi="Calibri" w:hint="eastAsia"/>
          <w:color w:val="000000" w:themeColor="text1"/>
          <w:kern w:val="0"/>
        </w:rPr>
        <w:t>%</w:t>
      </w:r>
      <w:r w:rsidR="003F4A1C" w:rsidRPr="00494BA5">
        <w:rPr>
          <w:rFonts w:ascii="Calibri" w:eastAsia="標楷體" w:hAnsi="Calibri" w:hint="eastAsia"/>
          <w:color w:val="000000" w:themeColor="text1"/>
          <w:kern w:val="0"/>
        </w:rPr>
        <w:t>。</w:t>
      </w:r>
    </w:p>
    <w:p w:rsidR="003F4A1C" w:rsidRPr="00494BA5" w:rsidRDefault="00494BA5" w:rsidP="003F4A1C">
      <w:pPr>
        <w:autoSpaceDE w:val="0"/>
        <w:autoSpaceDN w:val="0"/>
        <w:adjustRightInd w:val="0"/>
        <w:snapToGrid w:val="0"/>
        <w:ind w:leftChars="218" w:left="523"/>
        <w:rPr>
          <w:rFonts w:ascii="Calibri" w:eastAsia="標楷體" w:hAnsi="Calibri"/>
          <w:color w:val="000000" w:themeColor="text1"/>
          <w:kern w:val="0"/>
        </w:rPr>
      </w:pPr>
      <w:r>
        <w:rPr>
          <w:rFonts w:ascii="Calibri" w:eastAsia="標楷體" w:hAnsi="Calibri" w:hint="eastAsia"/>
          <w:color w:val="000000" w:themeColor="text1"/>
          <w:kern w:val="0"/>
        </w:rPr>
        <w:t>(</w:t>
      </w:r>
      <w:r w:rsidR="003F4A1C" w:rsidRPr="00494BA5">
        <w:rPr>
          <w:rFonts w:ascii="Calibri" w:eastAsia="標楷體" w:hAnsi="Calibri" w:hint="eastAsia"/>
          <w:color w:val="000000" w:themeColor="text1"/>
          <w:kern w:val="0"/>
        </w:rPr>
        <w:t>二</w:t>
      </w:r>
      <w:r>
        <w:rPr>
          <w:rFonts w:ascii="Calibri" w:eastAsia="標楷體" w:hAnsi="Calibri" w:hint="eastAsia"/>
          <w:color w:val="000000" w:themeColor="text1"/>
          <w:kern w:val="0"/>
        </w:rPr>
        <w:t>)</w:t>
      </w:r>
      <w:r w:rsidR="003F4A1C" w:rsidRPr="00494BA5">
        <w:rPr>
          <w:rFonts w:ascii="Calibri" w:eastAsia="標楷體" w:hAnsi="Calibri" w:hint="eastAsia"/>
          <w:color w:val="000000" w:themeColor="text1"/>
          <w:kern w:val="0"/>
        </w:rPr>
        <w:t>學術整合：</w:t>
      </w:r>
      <w:r w:rsidR="003F4A1C" w:rsidRPr="00494BA5">
        <w:rPr>
          <w:rFonts w:ascii="Calibri" w:eastAsia="標楷體" w:hAnsi="Calibri" w:hint="eastAsia"/>
          <w:color w:val="000000" w:themeColor="text1"/>
          <w:kern w:val="0"/>
        </w:rPr>
        <w:t xml:space="preserve"> </w:t>
      </w:r>
      <w:r w:rsidR="003F4A1C" w:rsidRPr="00494BA5">
        <w:rPr>
          <w:rFonts w:ascii="Calibri" w:eastAsia="標楷體" w:hAnsi="Calibri"/>
          <w:color w:val="000000" w:themeColor="text1"/>
          <w:kern w:val="0"/>
        </w:rPr>
        <w:t>15-25</w:t>
      </w:r>
      <w:r w:rsidR="003F4A1C" w:rsidRPr="00494BA5">
        <w:rPr>
          <w:rFonts w:ascii="Calibri" w:eastAsia="標楷體" w:hAnsi="Calibri" w:hint="eastAsia"/>
          <w:color w:val="000000" w:themeColor="text1"/>
          <w:kern w:val="0"/>
        </w:rPr>
        <w:t>%</w:t>
      </w:r>
      <w:r w:rsidR="003F4A1C" w:rsidRPr="00494BA5">
        <w:rPr>
          <w:rFonts w:ascii="Calibri" w:eastAsia="標楷體" w:hAnsi="Calibri" w:hint="eastAsia"/>
          <w:color w:val="000000" w:themeColor="text1"/>
          <w:kern w:val="0"/>
        </w:rPr>
        <w:t>。</w:t>
      </w:r>
    </w:p>
    <w:p w:rsidR="003F4A1C" w:rsidRPr="00494BA5" w:rsidRDefault="00494BA5" w:rsidP="003F4A1C">
      <w:pPr>
        <w:autoSpaceDE w:val="0"/>
        <w:autoSpaceDN w:val="0"/>
        <w:adjustRightInd w:val="0"/>
        <w:snapToGrid w:val="0"/>
        <w:ind w:leftChars="218" w:left="523"/>
        <w:rPr>
          <w:rFonts w:ascii="Calibri" w:eastAsia="標楷體" w:hAnsi="Calibri"/>
          <w:color w:val="000000" w:themeColor="text1"/>
          <w:kern w:val="0"/>
        </w:rPr>
      </w:pPr>
      <w:r>
        <w:rPr>
          <w:rFonts w:ascii="Calibri" w:eastAsia="標楷體" w:hAnsi="Calibri" w:hint="eastAsia"/>
          <w:color w:val="000000" w:themeColor="text1"/>
          <w:kern w:val="0"/>
        </w:rPr>
        <w:t>(</w:t>
      </w:r>
      <w:r w:rsidR="003F4A1C" w:rsidRPr="00494BA5">
        <w:rPr>
          <w:rFonts w:ascii="Calibri" w:eastAsia="標楷體" w:hAnsi="Calibri" w:hint="eastAsia"/>
          <w:color w:val="000000" w:themeColor="text1"/>
          <w:kern w:val="0"/>
        </w:rPr>
        <w:t>三</w:t>
      </w:r>
      <w:r>
        <w:rPr>
          <w:rFonts w:ascii="Calibri" w:eastAsia="標楷體" w:hAnsi="Calibri" w:hint="eastAsia"/>
          <w:color w:val="000000" w:themeColor="text1"/>
          <w:kern w:val="0"/>
        </w:rPr>
        <w:t>)</w:t>
      </w:r>
      <w:r w:rsidR="003F4A1C" w:rsidRPr="00494BA5">
        <w:rPr>
          <w:rFonts w:ascii="Calibri" w:eastAsia="標楷體" w:hAnsi="Calibri" w:hint="eastAsia"/>
          <w:color w:val="000000" w:themeColor="text1"/>
          <w:kern w:val="0"/>
        </w:rPr>
        <w:t>教學研究與服務推廣之績效：</w:t>
      </w:r>
      <w:r w:rsidR="003F4A1C" w:rsidRPr="00494BA5">
        <w:rPr>
          <w:rFonts w:ascii="Calibri" w:eastAsia="標楷體" w:hAnsi="Calibri"/>
          <w:color w:val="000000" w:themeColor="text1"/>
          <w:kern w:val="0"/>
        </w:rPr>
        <w:t>30-40</w:t>
      </w:r>
      <w:r w:rsidR="003F4A1C" w:rsidRPr="00494BA5">
        <w:rPr>
          <w:rFonts w:ascii="Calibri" w:eastAsia="標楷體" w:hAnsi="Calibri" w:hint="eastAsia"/>
          <w:color w:val="000000" w:themeColor="text1"/>
          <w:kern w:val="0"/>
        </w:rPr>
        <w:t xml:space="preserve"> %</w:t>
      </w:r>
      <w:r w:rsidR="003F4A1C" w:rsidRPr="00494BA5">
        <w:rPr>
          <w:rFonts w:ascii="Calibri" w:eastAsia="標楷體" w:hAnsi="Calibri" w:hint="eastAsia"/>
          <w:color w:val="000000" w:themeColor="text1"/>
          <w:kern w:val="0"/>
        </w:rPr>
        <w:t>。</w:t>
      </w:r>
    </w:p>
    <w:p w:rsidR="003F4A1C" w:rsidRPr="00494BA5" w:rsidRDefault="00494BA5" w:rsidP="003F4A1C">
      <w:pPr>
        <w:autoSpaceDE w:val="0"/>
        <w:autoSpaceDN w:val="0"/>
        <w:adjustRightInd w:val="0"/>
        <w:snapToGrid w:val="0"/>
        <w:ind w:leftChars="218" w:left="523"/>
        <w:rPr>
          <w:rFonts w:ascii="Calibri" w:eastAsia="標楷體" w:hAnsi="Calibri"/>
          <w:color w:val="000000" w:themeColor="text1"/>
          <w:kern w:val="0"/>
        </w:rPr>
      </w:pPr>
      <w:r>
        <w:rPr>
          <w:rFonts w:ascii="Calibri" w:eastAsia="標楷體" w:hAnsi="Calibri" w:hint="eastAsia"/>
          <w:color w:val="000000" w:themeColor="text1"/>
          <w:kern w:val="0"/>
        </w:rPr>
        <w:t>(</w:t>
      </w:r>
      <w:r w:rsidR="003F4A1C" w:rsidRPr="00494BA5">
        <w:rPr>
          <w:rFonts w:ascii="Calibri" w:eastAsia="標楷體" w:hAnsi="Calibri" w:hint="eastAsia"/>
          <w:color w:val="000000" w:themeColor="text1"/>
          <w:kern w:val="0"/>
        </w:rPr>
        <w:t>四</w:t>
      </w:r>
      <w:r>
        <w:rPr>
          <w:rFonts w:ascii="Calibri" w:eastAsia="標楷體" w:hAnsi="Calibri" w:hint="eastAsia"/>
          <w:color w:val="000000" w:themeColor="text1"/>
          <w:kern w:val="0"/>
        </w:rPr>
        <w:t>)</w:t>
      </w:r>
      <w:r w:rsidR="003F4A1C" w:rsidRPr="00494BA5">
        <w:rPr>
          <w:rFonts w:ascii="Calibri" w:eastAsia="標楷體" w:hAnsi="Calibri" w:hint="eastAsia"/>
          <w:color w:val="000000" w:themeColor="text1"/>
          <w:kern w:val="0"/>
        </w:rPr>
        <w:t>現金收入：</w:t>
      </w:r>
      <w:r w:rsidR="003F4A1C" w:rsidRPr="00494BA5">
        <w:rPr>
          <w:rFonts w:ascii="Calibri" w:eastAsia="標楷體" w:hAnsi="Calibri"/>
          <w:color w:val="000000" w:themeColor="text1"/>
          <w:kern w:val="0"/>
        </w:rPr>
        <w:t>10-15</w:t>
      </w:r>
      <w:r w:rsidR="003F4A1C" w:rsidRPr="00494BA5">
        <w:rPr>
          <w:rFonts w:ascii="Calibri" w:eastAsia="標楷體" w:hAnsi="Calibri" w:hint="eastAsia"/>
          <w:color w:val="000000" w:themeColor="text1"/>
          <w:kern w:val="0"/>
        </w:rPr>
        <w:t>%</w:t>
      </w:r>
      <w:r w:rsidR="003F4A1C" w:rsidRPr="00494BA5">
        <w:rPr>
          <w:rFonts w:ascii="Calibri" w:eastAsia="標楷體" w:hAnsi="Calibri" w:hint="eastAsia"/>
          <w:color w:val="000000" w:themeColor="text1"/>
          <w:kern w:val="0"/>
        </w:rPr>
        <w:t>。</w:t>
      </w:r>
    </w:p>
    <w:p w:rsidR="003F4A1C" w:rsidRPr="00494BA5" w:rsidRDefault="00494BA5" w:rsidP="001272E6">
      <w:pPr>
        <w:autoSpaceDE w:val="0"/>
        <w:autoSpaceDN w:val="0"/>
        <w:adjustRightInd w:val="0"/>
        <w:snapToGrid w:val="0"/>
        <w:ind w:leftChars="218" w:left="523"/>
        <w:rPr>
          <w:rFonts w:ascii="Calibri" w:eastAsia="標楷體" w:hAnsi="Calibri"/>
          <w:color w:val="000000" w:themeColor="text1"/>
        </w:rPr>
      </w:pPr>
      <w:r>
        <w:rPr>
          <w:rFonts w:ascii="Calibri" w:eastAsia="標楷體" w:hAnsi="Calibri" w:hint="eastAsia"/>
          <w:color w:val="000000" w:themeColor="text1"/>
          <w:kern w:val="0"/>
        </w:rPr>
        <w:t>(</w:t>
      </w:r>
      <w:r w:rsidR="003F4A1C" w:rsidRPr="00494BA5">
        <w:rPr>
          <w:rFonts w:ascii="Calibri" w:eastAsia="標楷體" w:hAnsi="Calibri" w:hint="eastAsia"/>
          <w:color w:val="000000" w:themeColor="text1"/>
          <w:kern w:val="0"/>
        </w:rPr>
        <w:t>五</w:t>
      </w:r>
      <w:r>
        <w:rPr>
          <w:rFonts w:ascii="Calibri" w:eastAsia="標楷體" w:hAnsi="Calibri" w:hint="eastAsia"/>
          <w:color w:val="000000" w:themeColor="text1"/>
          <w:kern w:val="0"/>
        </w:rPr>
        <w:t>)</w:t>
      </w:r>
      <w:r w:rsidR="003F4A1C" w:rsidRPr="00494BA5">
        <w:rPr>
          <w:rFonts w:ascii="Calibri" w:eastAsia="標楷體" w:hAnsi="Calibri" w:hint="eastAsia"/>
          <w:color w:val="000000" w:themeColor="text1"/>
          <w:kern w:val="0"/>
        </w:rPr>
        <w:t>其他：</w:t>
      </w:r>
      <w:r w:rsidR="003F4A1C" w:rsidRPr="00494BA5">
        <w:rPr>
          <w:rFonts w:ascii="Calibri" w:eastAsia="標楷體" w:hAnsi="Calibri"/>
          <w:color w:val="000000" w:themeColor="text1"/>
          <w:kern w:val="0"/>
        </w:rPr>
        <w:t>0-10</w:t>
      </w:r>
      <w:r w:rsidR="003F4A1C" w:rsidRPr="00494BA5">
        <w:rPr>
          <w:rFonts w:ascii="Calibri" w:eastAsia="標楷體" w:hAnsi="Calibri" w:hint="eastAsia"/>
          <w:color w:val="000000" w:themeColor="text1"/>
          <w:kern w:val="0"/>
        </w:rPr>
        <w:t>%</w:t>
      </w:r>
      <w:r w:rsidR="003F4A1C" w:rsidRPr="00494BA5">
        <w:rPr>
          <w:rFonts w:ascii="Calibri" w:eastAsia="標楷體" w:hAnsi="Calibri" w:hint="eastAsia"/>
          <w:color w:val="000000" w:themeColor="text1"/>
          <w:kern w:val="0"/>
        </w:rPr>
        <w:t>。</w:t>
      </w:r>
    </w:p>
    <w:p w:rsidR="003F4A1C" w:rsidRPr="00494BA5" w:rsidRDefault="003F4A1C" w:rsidP="000D03D9">
      <w:pPr>
        <w:numPr>
          <w:ilvl w:val="0"/>
          <w:numId w:val="13"/>
        </w:numPr>
        <w:tabs>
          <w:tab w:val="num" w:pos="1022"/>
        </w:tabs>
        <w:autoSpaceDE w:val="0"/>
        <w:autoSpaceDN w:val="0"/>
        <w:adjustRightInd w:val="0"/>
        <w:snapToGrid w:val="0"/>
        <w:spacing w:beforeLines="50" w:before="180"/>
        <w:ind w:left="545" w:hanging="556"/>
        <w:rPr>
          <w:rFonts w:ascii="Calibri" w:eastAsia="標楷體" w:hAnsi="Calibri"/>
          <w:color w:val="000000" w:themeColor="text1"/>
          <w:kern w:val="0"/>
        </w:rPr>
      </w:pPr>
      <w:r w:rsidRPr="00494BA5">
        <w:rPr>
          <w:rFonts w:ascii="Calibri" w:eastAsia="標楷體" w:hAnsi="Calibri"/>
          <w:color w:val="000000" w:themeColor="text1"/>
          <w:kern w:val="0"/>
        </w:rPr>
        <w:t>本院應於當年一月提出該年度</w:t>
      </w:r>
      <w:r w:rsidRPr="00494BA5">
        <w:rPr>
          <w:rFonts w:ascii="Calibri" w:eastAsia="標楷體" w:hAnsi="Calibri" w:hint="eastAsia"/>
          <w:color w:val="000000" w:themeColor="text1"/>
          <w:kern w:val="0"/>
        </w:rPr>
        <w:t>應接受</w:t>
      </w:r>
      <w:r w:rsidRPr="00494BA5">
        <w:rPr>
          <w:rFonts w:ascii="Calibri" w:eastAsia="標楷體" w:hAnsi="Calibri"/>
          <w:color w:val="000000" w:themeColor="text1"/>
          <w:kern w:val="0"/>
        </w:rPr>
        <w:t>評</w:t>
      </w:r>
      <w:r w:rsidRPr="00494BA5">
        <w:rPr>
          <w:rFonts w:ascii="Calibri" w:eastAsia="標楷體" w:hAnsi="Calibri" w:hint="eastAsia"/>
          <w:color w:val="000000" w:themeColor="text1"/>
          <w:kern w:val="0"/>
        </w:rPr>
        <w:t>鑑附屬單位</w:t>
      </w:r>
      <w:r w:rsidRPr="00494BA5">
        <w:rPr>
          <w:rFonts w:ascii="Calibri" w:eastAsia="標楷體" w:hAnsi="Calibri" w:hint="eastAsia"/>
          <w:color w:val="000000" w:themeColor="text1"/>
          <w:kern w:val="0"/>
        </w:rPr>
        <w:t>(</w:t>
      </w:r>
      <w:r w:rsidRPr="00494BA5">
        <w:rPr>
          <w:rFonts w:ascii="Calibri" w:eastAsia="標楷體" w:hAnsi="Calibri" w:hint="eastAsia"/>
          <w:color w:val="000000" w:themeColor="text1"/>
          <w:kern w:val="0"/>
        </w:rPr>
        <w:t>以下稱受評單位</w:t>
      </w:r>
      <w:r w:rsidRPr="00494BA5">
        <w:rPr>
          <w:rFonts w:ascii="Calibri" w:eastAsia="標楷體" w:hAnsi="Calibri" w:hint="eastAsia"/>
          <w:color w:val="000000" w:themeColor="text1"/>
          <w:kern w:val="0"/>
        </w:rPr>
        <w:t>)</w:t>
      </w:r>
      <w:r w:rsidRPr="00494BA5">
        <w:rPr>
          <w:rFonts w:ascii="Calibri" w:eastAsia="標楷體" w:hAnsi="Calibri"/>
          <w:color w:val="000000" w:themeColor="text1"/>
          <w:kern w:val="0"/>
        </w:rPr>
        <w:t>名單</w:t>
      </w:r>
      <w:r w:rsidRPr="00494BA5">
        <w:rPr>
          <w:rFonts w:ascii="Calibri" w:eastAsia="標楷體" w:hAnsi="Calibri" w:hint="eastAsia"/>
          <w:color w:val="000000" w:themeColor="text1"/>
          <w:kern w:val="0"/>
        </w:rPr>
        <w:t>，</w:t>
      </w:r>
      <w:r w:rsidRPr="00494BA5">
        <w:rPr>
          <w:rFonts w:ascii="Calibri" w:eastAsia="標楷體" w:hAnsi="Calibri"/>
          <w:color w:val="000000" w:themeColor="text1"/>
          <w:kern w:val="0"/>
        </w:rPr>
        <w:t>並成立附屬單位評</w:t>
      </w:r>
      <w:r w:rsidRPr="00494BA5">
        <w:rPr>
          <w:rFonts w:ascii="Calibri" w:eastAsia="標楷體" w:hAnsi="Calibri" w:hint="eastAsia"/>
          <w:color w:val="000000" w:themeColor="text1"/>
          <w:kern w:val="0"/>
        </w:rPr>
        <w:t>鑑委員會</w:t>
      </w:r>
      <w:r w:rsidRPr="00494BA5">
        <w:rPr>
          <w:rFonts w:ascii="Calibri" w:eastAsia="標楷體" w:hAnsi="Calibri" w:hint="eastAsia"/>
          <w:color w:val="000000" w:themeColor="text1"/>
          <w:kern w:val="0"/>
        </w:rPr>
        <w:t xml:space="preserve"> (</w:t>
      </w:r>
      <w:r w:rsidRPr="00494BA5">
        <w:rPr>
          <w:rFonts w:ascii="Calibri" w:eastAsia="標楷體" w:hAnsi="Calibri" w:hint="eastAsia"/>
          <w:color w:val="000000" w:themeColor="text1"/>
          <w:kern w:val="0"/>
        </w:rPr>
        <w:t>以下稱委員會</w:t>
      </w:r>
      <w:r w:rsidRPr="00494BA5">
        <w:rPr>
          <w:rFonts w:ascii="Calibri" w:eastAsia="標楷體" w:hAnsi="Calibri" w:hint="eastAsia"/>
          <w:color w:val="000000" w:themeColor="text1"/>
          <w:kern w:val="0"/>
        </w:rPr>
        <w:t>)</w:t>
      </w:r>
      <w:r w:rsidRPr="00494BA5">
        <w:rPr>
          <w:rFonts w:ascii="Calibri" w:eastAsia="標楷體" w:hAnsi="Calibri" w:hint="eastAsia"/>
          <w:color w:val="000000" w:themeColor="text1"/>
          <w:kern w:val="0"/>
        </w:rPr>
        <w:t>。</w:t>
      </w:r>
    </w:p>
    <w:p w:rsidR="003F4A1C" w:rsidRPr="00494BA5" w:rsidRDefault="003F4A1C" w:rsidP="001272E6">
      <w:pPr>
        <w:autoSpaceDE w:val="0"/>
        <w:autoSpaceDN w:val="0"/>
        <w:adjustRightInd w:val="0"/>
        <w:snapToGrid w:val="0"/>
        <w:spacing w:beforeLines="50" w:before="180" w:afterLines="50" w:after="180"/>
        <w:ind w:leftChars="233" w:left="559" w:firstLineChars="2" w:firstLine="5"/>
        <w:rPr>
          <w:rFonts w:ascii="Calibri" w:eastAsia="標楷體" w:hAnsi="Calibri"/>
          <w:color w:val="000000" w:themeColor="text1"/>
        </w:rPr>
      </w:pPr>
      <w:r w:rsidRPr="00494BA5">
        <w:rPr>
          <w:rFonts w:eastAsia="標楷體" w:hint="eastAsia"/>
          <w:color w:val="000000" w:themeColor="text1"/>
          <w:kern w:val="0"/>
        </w:rPr>
        <w:t>委員會</w:t>
      </w:r>
      <w:r w:rsidRPr="00494BA5">
        <w:rPr>
          <w:rFonts w:eastAsia="標楷體"/>
          <w:color w:val="000000" w:themeColor="text1"/>
          <w:kern w:val="0"/>
        </w:rPr>
        <w:t>由院長擔任召集人兼</w:t>
      </w:r>
      <w:r w:rsidRPr="00494BA5">
        <w:rPr>
          <w:rFonts w:eastAsia="標楷體" w:hint="eastAsia"/>
          <w:color w:val="000000" w:themeColor="text1"/>
          <w:kern w:val="0"/>
        </w:rPr>
        <w:t>主任委員，其餘</w:t>
      </w:r>
      <w:r w:rsidRPr="00494BA5">
        <w:rPr>
          <w:rFonts w:eastAsia="標楷體"/>
          <w:color w:val="000000" w:themeColor="text1"/>
          <w:kern w:val="0"/>
        </w:rPr>
        <w:t>委員由院長提名校外相關領域之學者專家至少六人</w:t>
      </w:r>
      <w:r w:rsidRPr="00494BA5">
        <w:rPr>
          <w:rFonts w:eastAsia="標楷體" w:hint="eastAsia"/>
          <w:color w:val="000000" w:themeColor="text1"/>
          <w:kern w:val="0"/>
        </w:rPr>
        <w:t>，</w:t>
      </w:r>
      <w:r w:rsidRPr="00494BA5">
        <w:rPr>
          <w:rFonts w:eastAsia="標楷體"/>
          <w:color w:val="000000" w:themeColor="text1"/>
          <w:kern w:val="0"/>
        </w:rPr>
        <w:t>報請校長聘任三人</w:t>
      </w:r>
      <w:r w:rsidRPr="00494BA5">
        <w:rPr>
          <w:rFonts w:eastAsia="標楷體" w:hint="eastAsia"/>
          <w:color w:val="000000" w:themeColor="text1"/>
          <w:kern w:val="0"/>
        </w:rPr>
        <w:t>，委員任期三年。</w:t>
      </w:r>
    </w:p>
    <w:p w:rsidR="003F4A1C" w:rsidRPr="00494BA5" w:rsidRDefault="003F4A1C" w:rsidP="003F4A1C">
      <w:pPr>
        <w:numPr>
          <w:ilvl w:val="0"/>
          <w:numId w:val="13"/>
        </w:numPr>
        <w:tabs>
          <w:tab w:val="num" w:pos="1022"/>
        </w:tabs>
        <w:autoSpaceDE w:val="0"/>
        <w:autoSpaceDN w:val="0"/>
        <w:adjustRightInd w:val="0"/>
        <w:snapToGrid w:val="0"/>
        <w:ind w:left="546" w:hanging="557"/>
        <w:rPr>
          <w:rFonts w:eastAsia="標楷體"/>
          <w:color w:val="000000" w:themeColor="text1"/>
          <w:kern w:val="0"/>
          <w:position w:val="-1"/>
        </w:rPr>
      </w:pPr>
      <w:r w:rsidRPr="00494BA5">
        <w:rPr>
          <w:rFonts w:eastAsia="標楷體" w:hint="eastAsia"/>
          <w:color w:val="000000" w:themeColor="text1"/>
          <w:kern w:val="0"/>
        </w:rPr>
        <w:t>受</w:t>
      </w:r>
      <w:r w:rsidRPr="00494BA5">
        <w:rPr>
          <w:rFonts w:eastAsia="標楷體" w:hint="eastAsia"/>
          <w:color w:val="000000" w:themeColor="text1"/>
          <w:kern w:val="0"/>
          <w:position w:val="-1"/>
        </w:rPr>
        <w:t>評單位應於當年十月底前提送自我評鑑報告書，</w:t>
      </w:r>
      <w:r w:rsidRPr="00494BA5">
        <w:rPr>
          <w:rFonts w:ascii="Calibri" w:eastAsia="標楷體" w:hAnsi="Calibri" w:hint="eastAsia"/>
          <w:color w:val="000000" w:themeColor="text1"/>
          <w:kern w:val="0"/>
        </w:rPr>
        <w:t>委員會</w:t>
      </w:r>
      <w:r w:rsidRPr="00494BA5">
        <w:rPr>
          <w:rFonts w:eastAsia="標楷體" w:hint="eastAsia"/>
          <w:color w:val="000000" w:themeColor="text1"/>
          <w:kern w:val="0"/>
          <w:position w:val="-1"/>
        </w:rPr>
        <w:t>應於十二月底前完成評鑑作業，受評單位評鑑結果及改善計畫由本院於次年二月底前彙送本校研究發展處。</w:t>
      </w:r>
    </w:p>
    <w:p w:rsidR="003F4A1C" w:rsidRPr="00494BA5" w:rsidRDefault="003F4A1C" w:rsidP="000D03D9">
      <w:pPr>
        <w:numPr>
          <w:ilvl w:val="0"/>
          <w:numId w:val="13"/>
        </w:numPr>
        <w:tabs>
          <w:tab w:val="num" w:pos="1022"/>
        </w:tabs>
        <w:autoSpaceDE w:val="0"/>
        <w:autoSpaceDN w:val="0"/>
        <w:adjustRightInd w:val="0"/>
        <w:snapToGrid w:val="0"/>
        <w:spacing w:beforeLines="50" w:before="180"/>
        <w:ind w:left="545" w:hanging="556"/>
        <w:rPr>
          <w:rFonts w:ascii="Calibri" w:eastAsia="標楷體" w:hAnsi="Calibri"/>
          <w:color w:val="000000" w:themeColor="text1"/>
          <w:kern w:val="0"/>
          <w:position w:val="-1"/>
        </w:rPr>
      </w:pPr>
      <w:r w:rsidRPr="00494BA5">
        <w:rPr>
          <w:rFonts w:ascii="Calibri" w:eastAsia="標楷體" w:hAnsi="Calibri" w:hint="eastAsia"/>
          <w:color w:val="000000" w:themeColor="text1"/>
          <w:kern w:val="0"/>
          <w:position w:val="-1"/>
        </w:rPr>
        <w:t>評鑑結果分為「優」、「良」、「待改進」、「未通過」四級。</w:t>
      </w:r>
    </w:p>
    <w:p w:rsidR="003F4A1C" w:rsidRPr="00494BA5" w:rsidRDefault="003F4A1C" w:rsidP="001272E6">
      <w:pPr>
        <w:autoSpaceDE w:val="0"/>
        <w:autoSpaceDN w:val="0"/>
        <w:adjustRightInd w:val="0"/>
        <w:snapToGrid w:val="0"/>
        <w:ind w:leftChars="200" w:left="984" w:hangingChars="210" w:hanging="504"/>
        <w:rPr>
          <w:rFonts w:ascii="Calibri" w:eastAsia="標楷體" w:hAnsi="Calibri"/>
          <w:color w:val="000000" w:themeColor="text1"/>
          <w:kern w:val="0"/>
          <w:position w:val="-1"/>
        </w:rPr>
      </w:pPr>
      <w:r w:rsidRPr="00494BA5">
        <w:rPr>
          <w:rFonts w:ascii="Calibri" w:eastAsia="標楷體" w:hAnsi="Calibri"/>
          <w:color w:val="000000" w:themeColor="text1"/>
          <w:kern w:val="0"/>
          <w:position w:val="-1"/>
        </w:rPr>
        <w:t>(</w:t>
      </w:r>
      <w:proofErr w:type="gramStart"/>
      <w:r w:rsidRPr="00494BA5">
        <w:rPr>
          <w:rFonts w:ascii="Calibri" w:eastAsia="標楷體" w:hAnsi="Calibri" w:hint="eastAsia"/>
          <w:color w:val="000000" w:themeColor="text1"/>
          <w:kern w:val="0"/>
          <w:position w:val="-1"/>
        </w:rPr>
        <w:t>一</w:t>
      </w:r>
      <w:proofErr w:type="gramEnd"/>
      <w:r w:rsidRPr="00494BA5">
        <w:rPr>
          <w:rFonts w:ascii="Calibri" w:eastAsia="標楷體" w:hAnsi="Calibri"/>
          <w:color w:val="000000" w:themeColor="text1"/>
          <w:kern w:val="0"/>
          <w:position w:val="-1"/>
        </w:rPr>
        <w:t>)</w:t>
      </w:r>
      <w:r w:rsidRPr="00494BA5">
        <w:rPr>
          <w:rFonts w:ascii="Calibri" w:eastAsia="標楷體" w:hAnsi="Calibri" w:hint="eastAsia"/>
          <w:color w:val="000000" w:themeColor="text1"/>
          <w:kern w:val="0"/>
          <w:position w:val="-1"/>
        </w:rPr>
        <w:t>評鑑結果為「優」者，</w:t>
      </w:r>
      <w:r w:rsidR="000D03D9" w:rsidRPr="00494BA5">
        <w:rPr>
          <w:rFonts w:ascii="Calibri" w:eastAsia="標楷體" w:hAnsi="Calibri" w:hint="eastAsia"/>
          <w:color w:val="000000" w:themeColor="text1"/>
          <w:kern w:val="0"/>
          <w:position w:val="-1"/>
        </w:rPr>
        <w:t>得免評鑑</w:t>
      </w:r>
      <w:r w:rsidRPr="00494BA5">
        <w:rPr>
          <w:rFonts w:ascii="Calibri" w:eastAsia="標楷體" w:hAnsi="Calibri" w:hint="eastAsia"/>
          <w:color w:val="000000" w:themeColor="text1"/>
          <w:kern w:val="0"/>
          <w:position w:val="-1"/>
        </w:rPr>
        <w:t>乙次。</w:t>
      </w:r>
    </w:p>
    <w:p w:rsidR="003F4A1C" w:rsidRPr="00494BA5" w:rsidRDefault="003F4A1C" w:rsidP="001272E6">
      <w:pPr>
        <w:autoSpaceDE w:val="0"/>
        <w:autoSpaceDN w:val="0"/>
        <w:adjustRightInd w:val="0"/>
        <w:snapToGrid w:val="0"/>
        <w:ind w:leftChars="200" w:left="984" w:hangingChars="210" w:hanging="504"/>
        <w:rPr>
          <w:rFonts w:ascii="Calibri" w:eastAsia="標楷體" w:hAnsi="Calibri"/>
          <w:color w:val="000000" w:themeColor="text1"/>
          <w:kern w:val="0"/>
          <w:position w:val="-1"/>
        </w:rPr>
      </w:pPr>
      <w:r w:rsidRPr="00494BA5">
        <w:rPr>
          <w:rFonts w:ascii="Calibri" w:eastAsia="標楷體" w:hAnsi="Calibri"/>
          <w:color w:val="000000" w:themeColor="text1"/>
          <w:kern w:val="0"/>
          <w:position w:val="-1"/>
        </w:rPr>
        <w:t>(</w:t>
      </w:r>
      <w:r w:rsidRPr="00494BA5">
        <w:rPr>
          <w:rFonts w:ascii="Calibri" w:eastAsia="標楷體" w:hAnsi="Calibri" w:hint="eastAsia"/>
          <w:color w:val="000000" w:themeColor="text1"/>
          <w:kern w:val="0"/>
          <w:position w:val="-1"/>
        </w:rPr>
        <w:t>二</w:t>
      </w:r>
      <w:r w:rsidRPr="00494BA5">
        <w:rPr>
          <w:rFonts w:ascii="Calibri" w:eastAsia="標楷體" w:hAnsi="Calibri"/>
          <w:color w:val="000000" w:themeColor="text1"/>
          <w:kern w:val="0"/>
          <w:position w:val="-1"/>
        </w:rPr>
        <w:t>)</w:t>
      </w:r>
      <w:r w:rsidRPr="00494BA5">
        <w:rPr>
          <w:rFonts w:ascii="Calibri" w:eastAsia="標楷體" w:hAnsi="Calibri" w:hint="eastAsia"/>
          <w:color w:val="000000" w:themeColor="text1"/>
          <w:kern w:val="0"/>
          <w:position w:val="-1"/>
        </w:rPr>
        <w:t>評鑑結果為「良」者，每三年評鑑乙次。</w:t>
      </w:r>
    </w:p>
    <w:p w:rsidR="003F4A1C" w:rsidRPr="00494BA5" w:rsidRDefault="003F4A1C" w:rsidP="001272E6">
      <w:pPr>
        <w:autoSpaceDE w:val="0"/>
        <w:autoSpaceDN w:val="0"/>
        <w:adjustRightInd w:val="0"/>
        <w:snapToGrid w:val="0"/>
        <w:ind w:leftChars="200" w:left="984" w:hangingChars="210" w:hanging="504"/>
        <w:rPr>
          <w:rFonts w:ascii="Calibri" w:eastAsia="標楷體" w:hAnsi="Calibri"/>
          <w:color w:val="000000" w:themeColor="text1"/>
          <w:kern w:val="0"/>
          <w:position w:val="-1"/>
        </w:rPr>
      </w:pPr>
      <w:r w:rsidRPr="00494BA5">
        <w:rPr>
          <w:rFonts w:ascii="Calibri" w:eastAsia="標楷體" w:hAnsi="Calibri"/>
          <w:color w:val="000000" w:themeColor="text1"/>
          <w:kern w:val="0"/>
          <w:position w:val="-1"/>
        </w:rPr>
        <w:t>(</w:t>
      </w:r>
      <w:r w:rsidRPr="00494BA5">
        <w:rPr>
          <w:rFonts w:ascii="Calibri" w:eastAsia="標楷體" w:hAnsi="Calibri" w:hint="eastAsia"/>
          <w:color w:val="000000" w:themeColor="text1"/>
          <w:kern w:val="0"/>
          <w:position w:val="-1"/>
        </w:rPr>
        <w:t>三</w:t>
      </w:r>
      <w:r w:rsidRPr="00494BA5">
        <w:rPr>
          <w:rFonts w:ascii="Calibri" w:eastAsia="標楷體" w:hAnsi="Calibri"/>
          <w:color w:val="000000" w:themeColor="text1"/>
          <w:kern w:val="0"/>
          <w:position w:val="-1"/>
        </w:rPr>
        <w:t>)</w:t>
      </w:r>
      <w:r w:rsidRPr="00494BA5">
        <w:rPr>
          <w:rFonts w:ascii="Calibri" w:eastAsia="標楷體" w:hAnsi="Calibri" w:hint="eastAsia"/>
          <w:color w:val="000000" w:themeColor="text1"/>
          <w:kern w:val="0"/>
          <w:position w:val="-1"/>
        </w:rPr>
        <w:t>評鑑結果為「待改進」者，應於次年再接受評鑑。</w:t>
      </w:r>
    </w:p>
    <w:p w:rsidR="003F4A1C" w:rsidRPr="00494BA5" w:rsidRDefault="003F4A1C" w:rsidP="001272E6">
      <w:pPr>
        <w:autoSpaceDE w:val="0"/>
        <w:autoSpaceDN w:val="0"/>
        <w:adjustRightInd w:val="0"/>
        <w:snapToGrid w:val="0"/>
        <w:ind w:leftChars="200" w:left="984" w:hangingChars="210" w:hanging="504"/>
        <w:rPr>
          <w:rFonts w:ascii="Calibri" w:eastAsia="標楷體" w:hAnsi="Calibri"/>
          <w:color w:val="000000" w:themeColor="text1"/>
        </w:rPr>
      </w:pPr>
      <w:r w:rsidRPr="00494BA5">
        <w:rPr>
          <w:rFonts w:ascii="Calibri" w:eastAsia="標楷體" w:hAnsi="Calibri"/>
          <w:color w:val="000000" w:themeColor="text1"/>
          <w:kern w:val="0"/>
          <w:position w:val="-1"/>
        </w:rPr>
        <w:t>(</w:t>
      </w:r>
      <w:r w:rsidRPr="00494BA5">
        <w:rPr>
          <w:rFonts w:ascii="Calibri" w:eastAsia="標楷體" w:hAnsi="Calibri" w:hint="eastAsia"/>
          <w:color w:val="000000" w:themeColor="text1"/>
          <w:kern w:val="0"/>
          <w:position w:val="-1"/>
        </w:rPr>
        <w:t>四</w:t>
      </w:r>
      <w:r w:rsidRPr="00494BA5">
        <w:rPr>
          <w:rFonts w:ascii="Calibri" w:eastAsia="標楷體" w:hAnsi="Calibri"/>
          <w:color w:val="000000" w:themeColor="text1"/>
          <w:kern w:val="0"/>
          <w:position w:val="-1"/>
        </w:rPr>
        <w:t>)</w:t>
      </w:r>
      <w:r w:rsidRPr="00494BA5">
        <w:rPr>
          <w:rFonts w:ascii="Calibri" w:eastAsia="標楷體" w:hAnsi="Calibri" w:hint="eastAsia"/>
          <w:color w:val="000000" w:themeColor="text1"/>
          <w:kern w:val="0"/>
          <w:position w:val="-1"/>
        </w:rPr>
        <w:t>連續兩次評鑑結果為「待改進」，或評鑑結果為「未通過」乙次者，則裁撤或整</w:t>
      </w:r>
      <w:proofErr w:type="gramStart"/>
      <w:r w:rsidRPr="00494BA5">
        <w:rPr>
          <w:rFonts w:ascii="Calibri" w:eastAsia="標楷體" w:hAnsi="Calibri" w:hint="eastAsia"/>
          <w:color w:val="000000" w:themeColor="text1"/>
          <w:kern w:val="0"/>
          <w:position w:val="-1"/>
        </w:rPr>
        <w:t>併</w:t>
      </w:r>
      <w:proofErr w:type="gramEnd"/>
      <w:r w:rsidRPr="00494BA5">
        <w:rPr>
          <w:rFonts w:ascii="Calibri" w:eastAsia="標楷體" w:hAnsi="Calibri" w:hint="eastAsia"/>
          <w:color w:val="000000" w:themeColor="text1"/>
          <w:kern w:val="0"/>
          <w:position w:val="-1"/>
        </w:rPr>
        <w:t>至其他相關單位。</w:t>
      </w:r>
    </w:p>
    <w:p w:rsidR="003F4A1C" w:rsidRPr="00494BA5" w:rsidRDefault="003F4A1C" w:rsidP="000D03D9">
      <w:pPr>
        <w:numPr>
          <w:ilvl w:val="0"/>
          <w:numId w:val="13"/>
        </w:numPr>
        <w:tabs>
          <w:tab w:val="num" w:pos="1022"/>
        </w:tabs>
        <w:autoSpaceDE w:val="0"/>
        <w:autoSpaceDN w:val="0"/>
        <w:adjustRightInd w:val="0"/>
        <w:snapToGrid w:val="0"/>
        <w:spacing w:beforeLines="50" w:before="180"/>
        <w:ind w:left="545" w:hanging="556"/>
        <w:rPr>
          <w:rFonts w:ascii="Calibri" w:eastAsia="標楷體" w:hAnsi="Calibri"/>
          <w:color w:val="000000" w:themeColor="text1"/>
        </w:rPr>
      </w:pPr>
      <w:r w:rsidRPr="00494BA5">
        <w:rPr>
          <w:rFonts w:ascii="Calibri" w:eastAsia="標楷體" w:hAnsi="Calibri" w:hint="eastAsia"/>
          <w:color w:val="000000" w:themeColor="text1"/>
          <w:w w:val="101"/>
          <w:kern w:val="0"/>
          <w:position w:val="-1"/>
        </w:rPr>
        <w:t>依評鑑結果為裁撤或整</w:t>
      </w:r>
      <w:proofErr w:type="gramStart"/>
      <w:r w:rsidRPr="00494BA5">
        <w:rPr>
          <w:rFonts w:ascii="Calibri" w:eastAsia="標楷體" w:hAnsi="Calibri" w:hint="eastAsia"/>
          <w:color w:val="000000" w:themeColor="text1"/>
          <w:w w:val="101"/>
          <w:kern w:val="0"/>
          <w:position w:val="-1"/>
        </w:rPr>
        <w:t>併</w:t>
      </w:r>
      <w:proofErr w:type="gramEnd"/>
      <w:r w:rsidRPr="00494BA5">
        <w:rPr>
          <w:rFonts w:ascii="Calibri" w:eastAsia="標楷體" w:hAnsi="Calibri" w:hint="eastAsia"/>
          <w:color w:val="000000" w:themeColor="text1"/>
          <w:w w:val="101"/>
          <w:kern w:val="0"/>
          <w:position w:val="-1"/>
        </w:rPr>
        <w:t>之單位，若有異議，得於接獲裁撤或整</w:t>
      </w:r>
      <w:proofErr w:type="gramStart"/>
      <w:r w:rsidRPr="00494BA5">
        <w:rPr>
          <w:rFonts w:ascii="Calibri" w:eastAsia="標楷體" w:hAnsi="Calibri" w:hint="eastAsia"/>
          <w:color w:val="000000" w:themeColor="text1"/>
          <w:w w:val="101"/>
          <w:kern w:val="0"/>
          <w:position w:val="-1"/>
        </w:rPr>
        <w:t>併</w:t>
      </w:r>
      <w:proofErr w:type="gramEnd"/>
      <w:r w:rsidRPr="00494BA5">
        <w:rPr>
          <w:rFonts w:ascii="Calibri" w:eastAsia="標楷體" w:hAnsi="Calibri" w:hint="eastAsia"/>
          <w:color w:val="000000" w:themeColor="text1"/>
          <w:w w:val="101"/>
          <w:kern w:val="0"/>
          <w:position w:val="-1"/>
        </w:rPr>
        <w:t>通知後一個月內，向院</w:t>
      </w:r>
      <w:proofErr w:type="gramStart"/>
      <w:r w:rsidRPr="00494BA5">
        <w:rPr>
          <w:rFonts w:ascii="Calibri" w:eastAsia="標楷體" w:hAnsi="Calibri" w:hint="eastAsia"/>
          <w:color w:val="000000" w:themeColor="text1"/>
          <w:w w:val="101"/>
          <w:kern w:val="0"/>
          <w:position w:val="-1"/>
        </w:rPr>
        <w:t>務</w:t>
      </w:r>
      <w:proofErr w:type="gramEnd"/>
      <w:r w:rsidRPr="00494BA5">
        <w:rPr>
          <w:rFonts w:ascii="Calibri" w:eastAsia="標楷體" w:hAnsi="Calibri" w:hint="eastAsia"/>
          <w:color w:val="000000" w:themeColor="text1"/>
          <w:w w:val="101"/>
          <w:kern w:val="0"/>
          <w:position w:val="-1"/>
        </w:rPr>
        <w:t>會議提案申覆，申覆以一次為限。</w:t>
      </w:r>
    </w:p>
    <w:p w:rsidR="003F4A1C" w:rsidRPr="00494BA5" w:rsidRDefault="003F4A1C" w:rsidP="000D03D9">
      <w:pPr>
        <w:numPr>
          <w:ilvl w:val="0"/>
          <w:numId w:val="13"/>
        </w:numPr>
        <w:tabs>
          <w:tab w:val="num" w:pos="1022"/>
        </w:tabs>
        <w:autoSpaceDE w:val="0"/>
        <w:autoSpaceDN w:val="0"/>
        <w:adjustRightInd w:val="0"/>
        <w:snapToGrid w:val="0"/>
        <w:spacing w:beforeLines="50" w:before="180"/>
        <w:ind w:left="545" w:hanging="556"/>
        <w:rPr>
          <w:rFonts w:ascii="Calibri" w:eastAsia="標楷體" w:hAnsi="Calibri"/>
          <w:color w:val="000000" w:themeColor="text1"/>
        </w:rPr>
      </w:pPr>
      <w:r w:rsidRPr="00494BA5">
        <w:rPr>
          <w:rFonts w:ascii="Calibri" w:eastAsia="標楷體" w:hAnsi="Calibri" w:hint="eastAsia"/>
          <w:color w:val="000000" w:themeColor="text1"/>
          <w:w w:val="101"/>
          <w:kern w:val="0"/>
          <w:position w:val="-1"/>
        </w:rPr>
        <w:t>本院各附屬單位所需經費及人力以自給自足為原則，相關申請設置審核、主管工作費、人力、經費、空間及裁</w:t>
      </w:r>
      <w:proofErr w:type="gramStart"/>
      <w:r w:rsidRPr="00494BA5">
        <w:rPr>
          <w:rFonts w:ascii="Calibri" w:eastAsia="標楷體" w:hAnsi="Calibri" w:hint="eastAsia"/>
          <w:color w:val="000000" w:themeColor="text1"/>
          <w:w w:val="101"/>
          <w:kern w:val="0"/>
          <w:position w:val="-1"/>
        </w:rPr>
        <w:t>併</w:t>
      </w:r>
      <w:proofErr w:type="gramEnd"/>
      <w:r w:rsidRPr="00494BA5">
        <w:rPr>
          <w:rFonts w:ascii="Calibri" w:eastAsia="標楷體" w:hAnsi="Calibri" w:hint="eastAsia"/>
          <w:color w:val="000000" w:themeColor="text1"/>
          <w:w w:val="101"/>
          <w:kern w:val="0"/>
          <w:position w:val="-1"/>
        </w:rPr>
        <w:t>等，悉依本校相關規定辦理。</w:t>
      </w:r>
    </w:p>
    <w:p w:rsidR="00383190" w:rsidRPr="00703A3E" w:rsidRDefault="003F4A1C" w:rsidP="00703A3E">
      <w:pPr>
        <w:pStyle w:val="a6"/>
        <w:widowControl/>
        <w:numPr>
          <w:ilvl w:val="0"/>
          <w:numId w:val="13"/>
        </w:numPr>
        <w:tabs>
          <w:tab w:val="num" w:pos="762"/>
        </w:tabs>
        <w:autoSpaceDE w:val="0"/>
        <w:autoSpaceDN w:val="0"/>
        <w:adjustRightInd w:val="0"/>
        <w:snapToGrid w:val="0"/>
        <w:spacing w:beforeLines="50" w:before="180"/>
        <w:ind w:leftChars="0"/>
        <w:rPr>
          <w:rFonts w:eastAsia="標楷體"/>
          <w:color w:val="000000" w:themeColor="text1"/>
          <w:w w:val="101"/>
          <w:kern w:val="0"/>
          <w:position w:val="-1"/>
        </w:rPr>
      </w:pPr>
      <w:r w:rsidRPr="00703A3E">
        <w:rPr>
          <w:rFonts w:ascii="Calibri" w:eastAsia="標楷體" w:hAnsi="Calibri" w:hint="eastAsia"/>
          <w:color w:val="000000" w:themeColor="text1"/>
          <w:w w:val="101"/>
          <w:kern w:val="0"/>
          <w:position w:val="-1"/>
        </w:rPr>
        <w:t>本要點經院</w:t>
      </w:r>
      <w:proofErr w:type="gramStart"/>
      <w:r w:rsidRPr="00703A3E">
        <w:rPr>
          <w:rFonts w:ascii="Calibri" w:eastAsia="標楷體" w:hAnsi="Calibri" w:hint="eastAsia"/>
          <w:color w:val="000000" w:themeColor="text1"/>
          <w:w w:val="101"/>
          <w:kern w:val="0"/>
          <w:position w:val="-1"/>
        </w:rPr>
        <w:t>務</w:t>
      </w:r>
      <w:proofErr w:type="gramEnd"/>
      <w:r w:rsidRPr="00703A3E">
        <w:rPr>
          <w:rFonts w:ascii="Calibri" w:eastAsia="標楷體" w:hAnsi="Calibri" w:hint="eastAsia"/>
          <w:color w:val="000000" w:themeColor="text1"/>
          <w:w w:val="101"/>
          <w:kern w:val="0"/>
          <w:position w:val="-1"/>
        </w:rPr>
        <w:t>會議通過送研究發展處核備後實施，修訂時亦同。</w:t>
      </w:r>
      <w:bookmarkStart w:id="0" w:name="_GoBack"/>
      <w:bookmarkEnd w:id="0"/>
    </w:p>
    <w:sectPr w:rsidR="00383190" w:rsidRPr="00703A3E" w:rsidSect="00AB7EE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0C" w:rsidRDefault="009D620C" w:rsidP="00311BB4">
      <w:r>
        <w:separator/>
      </w:r>
    </w:p>
  </w:endnote>
  <w:endnote w:type="continuationSeparator" w:id="0">
    <w:p w:rsidR="009D620C" w:rsidRDefault="009D620C" w:rsidP="0031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0C" w:rsidRDefault="009D620C" w:rsidP="00311BB4">
      <w:r>
        <w:separator/>
      </w:r>
    </w:p>
  </w:footnote>
  <w:footnote w:type="continuationSeparator" w:id="0">
    <w:p w:rsidR="009D620C" w:rsidRDefault="009D620C" w:rsidP="00311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83E"/>
    <w:multiLevelType w:val="hybridMultilevel"/>
    <w:tmpl w:val="5074C960"/>
    <w:lvl w:ilvl="0" w:tplc="0726B9EC">
      <w:start w:val="1"/>
      <w:numFmt w:val="taiwaneseCountingThousand"/>
      <w:lvlText w:val="%1、"/>
      <w:lvlJc w:val="left"/>
      <w:pPr>
        <w:tabs>
          <w:tab w:val="num" w:pos="720"/>
        </w:tabs>
        <w:ind w:left="720" w:hanging="720"/>
      </w:pPr>
      <w:rPr>
        <w:rFonts w:hint="default"/>
        <w:w w:val="10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721A58"/>
    <w:multiLevelType w:val="hybridMultilevel"/>
    <w:tmpl w:val="924CEB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8337CB"/>
    <w:multiLevelType w:val="hybridMultilevel"/>
    <w:tmpl w:val="211C8DA2"/>
    <w:lvl w:ilvl="0" w:tplc="14740BD2">
      <w:start w:val="1"/>
      <w:numFmt w:val="taiwaneseCountingThousand"/>
      <w:lvlText w:val="%1、"/>
      <w:lvlJc w:val="left"/>
      <w:pPr>
        <w:tabs>
          <w:tab w:val="num" w:pos="720"/>
        </w:tabs>
        <w:ind w:left="720" w:hanging="720"/>
      </w:pPr>
      <w:rPr>
        <w:rFonts w:eastAsia="標楷體" w:hint="eastAsia"/>
        <w:w w:val="10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EB0877"/>
    <w:multiLevelType w:val="hybridMultilevel"/>
    <w:tmpl w:val="5074C960"/>
    <w:lvl w:ilvl="0" w:tplc="0726B9EC">
      <w:start w:val="1"/>
      <w:numFmt w:val="taiwaneseCountingThousand"/>
      <w:lvlText w:val="%1、"/>
      <w:lvlJc w:val="left"/>
      <w:pPr>
        <w:tabs>
          <w:tab w:val="num" w:pos="720"/>
        </w:tabs>
        <w:ind w:left="720" w:hanging="720"/>
      </w:pPr>
      <w:rPr>
        <w:rFonts w:hint="default"/>
        <w:w w:val="10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9A51FD6"/>
    <w:multiLevelType w:val="hybridMultilevel"/>
    <w:tmpl w:val="74C899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852D31"/>
    <w:multiLevelType w:val="hybridMultilevel"/>
    <w:tmpl w:val="211C8DA2"/>
    <w:lvl w:ilvl="0" w:tplc="14740BD2">
      <w:start w:val="1"/>
      <w:numFmt w:val="taiwaneseCountingThousand"/>
      <w:lvlText w:val="%1、"/>
      <w:lvlJc w:val="left"/>
      <w:pPr>
        <w:tabs>
          <w:tab w:val="num" w:pos="720"/>
        </w:tabs>
        <w:ind w:left="720" w:hanging="720"/>
      </w:pPr>
      <w:rPr>
        <w:rFonts w:eastAsia="標楷體" w:hint="eastAsia"/>
        <w:w w:val="10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E0F0A13"/>
    <w:multiLevelType w:val="hybridMultilevel"/>
    <w:tmpl w:val="2D34A5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45344DA"/>
    <w:multiLevelType w:val="hybridMultilevel"/>
    <w:tmpl w:val="5074C960"/>
    <w:lvl w:ilvl="0" w:tplc="0726B9EC">
      <w:start w:val="1"/>
      <w:numFmt w:val="taiwaneseCountingThousand"/>
      <w:lvlText w:val="%1、"/>
      <w:lvlJc w:val="left"/>
      <w:pPr>
        <w:tabs>
          <w:tab w:val="num" w:pos="720"/>
        </w:tabs>
        <w:ind w:left="720" w:hanging="720"/>
      </w:pPr>
      <w:rPr>
        <w:rFonts w:hint="default"/>
        <w:w w:val="10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7FC33AD"/>
    <w:multiLevelType w:val="hybridMultilevel"/>
    <w:tmpl w:val="171275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C2509E0"/>
    <w:multiLevelType w:val="hybridMultilevel"/>
    <w:tmpl w:val="5074C960"/>
    <w:lvl w:ilvl="0" w:tplc="0726B9EC">
      <w:start w:val="1"/>
      <w:numFmt w:val="taiwaneseCountingThousand"/>
      <w:lvlText w:val="%1、"/>
      <w:lvlJc w:val="left"/>
      <w:pPr>
        <w:tabs>
          <w:tab w:val="num" w:pos="720"/>
        </w:tabs>
        <w:ind w:left="720" w:hanging="720"/>
      </w:pPr>
      <w:rPr>
        <w:rFonts w:hint="default"/>
        <w:w w:val="10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C6065D4"/>
    <w:multiLevelType w:val="hybridMultilevel"/>
    <w:tmpl w:val="9A6EF66C"/>
    <w:lvl w:ilvl="0" w:tplc="121299B8">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FBF48DD"/>
    <w:multiLevelType w:val="hybridMultilevel"/>
    <w:tmpl w:val="211C8DA2"/>
    <w:lvl w:ilvl="0" w:tplc="14740BD2">
      <w:start w:val="1"/>
      <w:numFmt w:val="taiwaneseCountingThousand"/>
      <w:lvlText w:val="%1、"/>
      <w:lvlJc w:val="left"/>
      <w:pPr>
        <w:tabs>
          <w:tab w:val="num" w:pos="720"/>
        </w:tabs>
        <w:ind w:left="720" w:hanging="720"/>
      </w:pPr>
      <w:rPr>
        <w:rFonts w:eastAsia="標楷體" w:hint="eastAsia"/>
        <w:w w:val="10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546614C"/>
    <w:multiLevelType w:val="hybridMultilevel"/>
    <w:tmpl w:val="C7DE46E2"/>
    <w:lvl w:ilvl="0" w:tplc="C65E9E2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B927628"/>
    <w:multiLevelType w:val="hybridMultilevel"/>
    <w:tmpl w:val="5074C960"/>
    <w:lvl w:ilvl="0" w:tplc="0726B9EC">
      <w:start w:val="1"/>
      <w:numFmt w:val="taiwaneseCountingThousand"/>
      <w:lvlText w:val="%1、"/>
      <w:lvlJc w:val="left"/>
      <w:pPr>
        <w:tabs>
          <w:tab w:val="num" w:pos="720"/>
        </w:tabs>
        <w:ind w:left="720" w:hanging="720"/>
      </w:pPr>
      <w:rPr>
        <w:rFonts w:hint="default"/>
        <w:w w:val="10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7"/>
  </w:num>
  <w:num w:numId="3">
    <w:abstractNumId w:val="10"/>
  </w:num>
  <w:num w:numId="4">
    <w:abstractNumId w:val="5"/>
  </w:num>
  <w:num w:numId="5">
    <w:abstractNumId w:val="9"/>
  </w:num>
  <w:num w:numId="6">
    <w:abstractNumId w:val="3"/>
  </w:num>
  <w:num w:numId="7">
    <w:abstractNumId w:val="4"/>
  </w:num>
  <w:num w:numId="8">
    <w:abstractNumId w:val="8"/>
  </w:num>
  <w:num w:numId="9">
    <w:abstractNumId w:val="1"/>
  </w:num>
  <w:num w:numId="10">
    <w:abstractNumId w:val="6"/>
  </w:num>
  <w:num w:numId="11">
    <w:abstractNumId w:val="0"/>
  </w:num>
  <w:num w:numId="12">
    <w:abstractNumId w:val="1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90"/>
    <w:rsid w:val="00030A15"/>
    <w:rsid w:val="000A375C"/>
    <w:rsid w:val="000D03D9"/>
    <w:rsid w:val="001675CD"/>
    <w:rsid w:val="00172342"/>
    <w:rsid w:val="00183264"/>
    <w:rsid w:val="001A0216"/>
    <w:rsid w:val="001C57D4"/>
    <w:rsid w:val="001D0952"/>
    <w:rsid w:val="001E16D5"/>
    <w:rsid w:val="001F1E69"/>
    <w:rsid w:val="00203D03"/>
    <w:rsid w:val="00250B2E"/>
    <w:rsid w:val="002A6E83"/>
    <w:rsid w:val="002B4EF3"/>
    <w:rsid w:val="002D04B0"/>
    <w:rsid w:val="00311BB4"/>
    <w:rsid w:val="00323DC6"/>
    <w:rsid w:val="003251DE"/>
    <w:rsid w:val="0038086C"/>
    <w:rsid w:val="00383190"/>
    <w:rsid w:val="00387D5A"/>
    <w:rsid w:val="003A0D66"/>
    <w:rsid w:val="003F4A1C"/>
    <w:rsid w:val="004043BC"/>
    <w:rsid w:val="004165C8"/>
    <w:rsid w:val="0042036D"/>
    <w:rsid w:val="0044188D"/>
    <w:rsid w:val="00472F84"/>
    <w:rsid w:val="00494BA5"/>
    <w:rsid w:val="004A4231"/>
    <w:rsid w:val="004C4D5F"/>
    <w:rsid w:val="00505C47"/>
    <w:rsid w:val="00510479"/>
    <w:rsid w:val="005932BB"/>
    <w:rsid w:val="005F1F13"/>
    <w:rsid w:val="005F4261"/>
    <w:rsid w:val="005F7696"/>
    <w:rsid w:val="00613A0C"/>
    <w:rsid w:val="00677137"/>
    <w:rsid w:val="006830EF"/>
    <w:rsid w:val="006A3D1D"/>
    <w:rsid w:val="00703A3E"/>
    <w:rsid w:val="007111A0"/>
    <w:rsid w:val="0073293F"/>
    <w:rsid w:val="007548ED"/>
    <w:rsid w:val="007631FA"/>
    <w:rsid w:val="00775042"/>
    <w:rsid w:val="00802B46"/>
    <w:rsid w:val="008337FA"/>
    <w:rsid w:val="008432F6"/>
    <w:rsid w:val="008721A1"/>
    <w:rsid w:val="008946F0"/>
    <w:rsid w:val="008B77E9"/>
    <w:rsid w:val="008C009C"/>
    <w:rsid w:val="008C3CB2"/>
    <w:rsid w:val="009006B5"/>
    <w:rsid w:val="0090285B"/>
    <w:rsid w:val="0091512B"/>
    <w:rsid w:val="00997A6B"/>
    <w:rsid w:val="009D620C"/>
    <w:rsid w:val="009E1F5C"/>
    <w:rsid w:val="009F4EC6"/>
    <w:rsid w:val="00A0271A"/>
    <w:rsid w:val="00A05271"/>
    <w:rsid w:val="00A45309"/>
    <w:rsid w:val="00AA52A3"/>
    <w:rsid w:val="00AB7EEC"/>
    <w:rsid w:val="00AE4F92"/>
    <w:rsid w:val="00AF625D"/>
    <w:rsid w:val="00B01D8D"/>
    <w:rsid w:val="00B151CA"/>
    <w:rsid w:val="00B20C22"/>
    <w:rsid w:val="00B31140"/>
    <w:rsid w:val="00B31990"/>
    <w:rsid w:val="00B52DCA"/>
    <w:rsid w:val="00B865D5"/>
    <w:rsid w:val="00BE2A17"/>
    <w:rsid w:val="00BF7100"/>
    <w:rsid w:val="00C35D2E"/>
    <w:rsid w:val="00C45E0D"/>
    <w:rsid w:val="00C5062E"/>
    <w:rsid w:val="00C5725B"/>
    <w:rsid w:val="00C7234D"/>
    <w:rsid w:val="00CD2217"/>
    <w:rsid w:val="00CF7A26"/>
    <w:rsid w:val="00D0206B"/>
    <w:rsid w:val="00D05A0F"/>
    <w:rsid w:val="00D44EE6"/>
    <w:rsid w:val="00D46599"/>
    <w:rsid w:val="00D553C1"/>
    <w:rsid w:val="00D5741F"/>
    <w:rsid w:val="00D71852"/>
    <w:rsid w:val="00D868AD"/>
    <w:rsid w:val="00DA48D7"/>
    <w:rsid w:val="00DA4DC2"/>
    <w:rsid w:val="00DB1519"/>
    <w:rsid w:val="00DB2E37"/>
    <w:rsid w:val="00DD640D"/>
    <w:rsid w:val="00E04842"/>
    <w:rsid w:val="00E07081"/>
    <w:rsid w:val="00E1730D"/>
    <w:rsid w:val="00E5020A"/>
    <w:rsid w:val="00E55BC6"/>
    <w:rsid w:val="00EB1D11"/>
    <w:rsid w:val="00EE7A99"/>
    <w:rsid w:val="00F37AFE"/>
    <w:rsid w:val="00F51B0A"/>
    <w:rsid w:val="00F52CC0"/>
    <w:rsid w:val="00F96365"/>
    <w:rsid w:val="00FB36A4"/>
    <w:rsid w:val="00FD3B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F1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1">
    <w:name w:val="p11"/>
    <w:basedOn w:val="a"/>
    <w:rsid w:val="00B31990"/>
    <w:pPr>
      <w:widowControl/>
      <w:spacing w:before="100" w:beforeAutospacing="1" w:after="100" w:afterAutospacing="1"/>
      <w:jc w:val="right"/>
    </w:pPr>
    <w:rPr>
      <w:rFonts w:ascii="新細明體" w:hAnsi="新細明體" w:cs="新細明體"/>
      <w:color w:val="000000"/>
      <w:kern w:val="0"/>
      <w:sz w:val="23"/>
      <w:szCs w:val="23"/>
    </w:rPr>
  </w:style>
  <w:style w:type="character" w:styleId="a3">
    <w:name w:val="Strong"/>
    <w:uiPriority w:val="22"/>
    <w:qFormat/>
    <w:rsid w:val="00B31990"/>
    <w:rPr>
      <w:b/>
      <w:bCs/>
    </w:rPr>
  </w:style>
  <w:style w:type="paragraph" w:styleId="a4">
    <w:name w:val="Plain Text"/>
    <w:basedOn w:val="a"/>
    <w:link w:val="a5"/>
    <w:uiPriority w:val="99"/>
    <w:unhideWhenUsed/>
    <w:rsid w:val="00B31990"/>
    <w:rPr>
      <w:rFonts w:ascii="Calibri" w:hAnsi="Courier New" w:cs="Courier New"/>
    </w:rPr>
  </w:style>
  <w:style w:type="character" w:customStyle="1" w:styleId="a5">
    <w:name w:val="純文字 字元"/>
    <w:basedOn w:val="a0"/>
    <w:link w:val="a4"/>
    <w:uiPriority w:val="99"/>
    <w:rsid w:val="00B31990"/>
    <w:rPr>
      <w:rFonts w:ascii="Calibri" w:eastAsia="新細明體" w:hAnsi="Courier New" w:cs="Courier New"/>
      <w:szCs w:val="24"/>
    </w:rPr>
  </w:style>
  <w:style w:type="paragraph" w:styleId="a6">
    <w:name w:val="List Paragraph"/>
    <w:basedOn w:val="a"/>
    <w:uiPriority w:val="34"/>
    <w:qFormat/>
    <w:rsid w:val="00B31990"/>
    <w:pPr>
      <w:ind w:leftChars="200" w:left="480"/>
    </w:pPr>
  </w:style>
  <w:style w:type="paragraph" w:styleId="a7">
    <w:name w:val="Balloon Text"/>
    <w:basedOn w:val="a"/>
    <w:link w:val="a8"/>
    <w:uiPriority w:val="99"/>
    <w:semiHidden/>
    <w:unhideWhenUsed/>
    <w:rsid w:val="00CD221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D2217"/>
    <w:rPr>
      <w:rFonts w:asciiTheme="majorHAnsi" w:eastAsiaTheme="majorEastAsia" w:hAnsiTheme="majorHAnsi" w:cstheme="majorBidi"/>
      <w:sz w:val="18"/>
      <w:szCs w:val="18"/>
    </w:rPr>
  </w:style>
  <w:style w:type="paragraph" w:styleId="a9">
    <w:name w:val="header"/>
    <w:basedOn w:val="a"/>
    <w:link w:val="aa"/>
    <w:uiPriority w:val="99"/>
    <w:unhideWhenUsed/>
    <w:rsid w:val="00311BB4"/>
    <w:pPr>
      <w:tabs>
        <w:tab w:val="center" w:pos="4153"/>
        <w:tab w:val="right" w:pos="8306"/>
      </w:tabs>
      <w:snapToGrid w:val="0"/>
    </w:pPr>
    <w:rPr>
      <w:sz w:val="20"/>
      <w:szCs w:val="20"/>
    </w:rPr>
  </w:style>
  <w:style w:type="character" w:customStyle="1" w:styleId="aa">
    <w:name w:val="頁首 字元"/>
    <w:basedOn w:val="a0"/>
    <w:link w:val="a9"/>
    <w:uiPriority w:val="99"/>
    <w:rsid w:val="00311BB4"/>
    <w:rPr>
      <w:rFonts w:ascii="Times New Roman" w:eastAsia="新細明體" w:hAnsi="Times New Roman" w:cs="Times New Roman"/>
      <w:sz w:val="20"/>
      <w:szCs w:val="20"/>
    </w:rPr>
  </w:style>
  <w:style w:type="paragraph" w:styleId="ab">
    <w:name w:val="footer"/>
    <w:basedOn w:val="a"/>
    <w:link w:val="ac"/>
    <w:uiPriority w:val="99"/>
    <w:unhideWhenUsed/>
    <w:rsid w:val="00311BB4"/>
    <w:pPr>
      <w:tabs>
        <w:tab w:val="center" w:pos="4153"/>
        <w:tab w:val="right" w:pos="8306"/>
      </w:tabs>
      <w:snapToGrid w:val="0"/>
    </w:pPr>
    <w:rPr>
      <w:sz w:val="20"/>
      <w:szCs w:val="20"/>
    </w:rPr>
  </w:style>
  <w:style w:type="character" w:customStyle="1" w:styleId="ac">
    <w:name w:val="頁尾 字元"/>
    <w:basedOn w:val="a0"/>
    <w:link w:val="ab"/>
    <w:uiPriority w:val="99"/>
    <w:rsid w:val="00311BB4"/>
    <w:rPr>
      <w:rFonts w:ascii="Times New Roman" w:eastAsia="新細明體" w:hAnsi="Times New Roman" w:cs="Times New Roman"/>
      <w:sz w:val="20"/>
      <w:szCs w:val="20"/>
    </w:rPr>
  </w:style>
  <w:style w:type="paragraph" w:customStyle="1" w:styleId="Default">
    <w:name w:val="Default"/>
    <w:rsid w:val="00D553C1"/>
    <w:pPr>
      <w:widowControl w:val="0"/>
      <w:autoSpaceDE w:val="0"/>
      <w:autoSpaceDN w:val="0"/>
      <w:adjustRightInd w:val="0"/>
    </w:pPr>
    <w:rPr>
      <w:rFonts w:ascii="標楷體a...." w:eastAsia="標楷體a...." w:cs="標楷體a...."/>
      <w:color w:val="000000"/>
      <w:kern w:val="0"/>
      <w:szCs w:val="24"/>
    </w:rPr>
  </w:style>
  <w:style w:type="table" w:styleId="ad">
    <w:name w:val="Table Grid"/>
    <w:basedOn w:val="a1"/>
    <w:uiPriority w:val="59"/>
    <w:rsid w:val="008C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A3D1D"/>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F1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1">
    <w:name w:val="p11"/>
    <w:basedOn w:val="a"/>
    <w:rsid w:val="00B31990"/>
    <w:pPr>
      <w:widowControl/>
      <w:spacing w:before="100" w:beforeAutospacing="1" w:after="100" w:afterAutospacing="1"/>
      <w:jc w:val="right"/>
    </w:pPr>
    <w:rPr>
      <w:rFonts w:ascii="新細明體" w:hAnsi="新細明體" w:cs="新細明體"/>
      <w:color w:val="000000"/>
      <w:kern w:val="0"/>
      <w:sz w:val="23"/>
      <w:szCs w:val="23"/>
    </w:rPr>
  </w:style>
  <w:style w:type="character" w:styleId="a3">
    <w:name w:val="Strong"/>
    <w:uiPriority w:val="22"/>
    <w:qFormat/>
    <w:rsid w:val="00B31990"/>
    <w:rPr>
      <w:b/>
      <w:bCs/>
    </w:rPr>
  </w:style>
  <w:style w:type="paragraph" w:styleId="a4">
    <w:name w:val="Plain Text"/>
    <w:basedOn w:val="a"/>
    <w:link w:val="a5"/>
    <w:uiPriority w:val="99"/>
    <w:unhideWhenUsed/>
    <w:rsid w:val="00B31990"/>
    <w:rPr>
      <w:rFonts w:ascii="Calibri" w:hAnsi="Courier New" w:cs="Courier New"/>
    </w:rPr>
  </w:style>
  <w:style w:type="character" w:customStyle="1" w:styleId="a5">
    <w:name w:val="純文字 字元"/>
    <w:basedOn w:val="a0"/>
    <w:link w:val="a4"/>
    <w:uiPriority w:val="99"/>
    <w:rsid w:val="00B31990"/>
    <w:rPr>
      <w:rFonts w:ascii="Calibri" w:eastAsia="新細明體" w:hAnsi="Courier New" w:cs="Courier New"/>
      <w:szCs w:val="24"/>
    </w:rPr>
  </w:style>
  <w:style w:type="paragraph" w:styleId="a6">
    <w:name w:val="List Paragraph"/>
    <w:basedOn w:val="a"/>
    <w:uiPriority w:val="34"/>
    <w:qFormat/>
    <w:rsid w:val="00B31990"/>
    <w:pPr>
      <w:ind w:leftChars="200" w:left="480"/>
    </w:pPr>
  </w:style>
  <w:style w:type="paragraph" w:styleId="a7">
    <w:name w:val="Balloon Text"/>
    <w:basedOn w:val="a"/>
    <w:link w:val="a8"/>
    <w:uiPriority w:val="99"/>
    <w:semiHidden/>
    <w:unhideWhenUsed/>
    <w:rsid w:val="00CD221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D2217"/>
    <w:rPr>
      <w:rFonts w:asciiTheme="majorHAnsi" w:eastAsiaTheme="majorEastAsia" w:hAnsiTheme="majorHAnsi" w:cstheme="majorBidi"/>
      <w:sz w:val="18"/>
      <w:szCs w:val="18"/>
    </w:rPr>
  </w:style>
  <w:style w:type="paragraph" w:styleId="a9">
    <w:name w:val="header"/>
    <w:basedOn w:val="a"/>
    <w:link w:val="aa"/>
    <w:uiPriority w:val="99"/>
    <w:unhideWhenUsed/>
    <w:rsid w:val="00311BB4"/>
    <w:pPr>
      <w:tabs>
        <w:tab w:val="center" w:pos="4153"/>
        <w:tab w:val="right" w:pos="8306"/>
      </w:tabs>
      <w:snapToGrid w:val="0"/>
    </w:pPr>
    <w:rPr>
      <w:sz w:val="20"/>
      <w:szCs w:val="20"/>
    </w:rPr>
  </w:style>
  <w:style w:type="character" w:customStyle="1" w:styleId="aa">
    <w:name w:val="頁首 字元"/>
    <w:basedOn w:val="a0"/>
    <w:link w:val="a9"/>
    <w:uiPriority w:val="99"/>
    <w:rsid w:val="00311BB4"/>
    <w:rPr>
      <w:rFonts w:ascii="Times New Roman" w:eastAsia="新細明體" w:hAnsi="Times New Roman" w:cs="Times New Roman"/>
      <w:sz w:val="20"/>
      <w:szCs w:val="20"/>
    </w:rPr>
  </w:style>
  <w:style w:type="paragraph" w:styleId="ab">
    <w:name w:val="footer"/>
    <w:basedOn w:val="a"/>
    <w:link w:val="ac"/>
    <w:uiPriority w:val="99"/>
    <w:unhideWhenUsed/>
    <w:rsid w:val="00311BB4"/>
    <w:pPr>
      <w:tabs>
        <w:tab w:val="center" w:pos="4153"/>
        <w:tab w:val="right" w:pos="8306"/>
      </w:tabs>
      <w:snapToGrid w:val="0"/>
    </w:pPr>
    <w:rPr>
      <w:sz w:val="20"/>
      <w:szCs w:val="20"/>
    </w:rPr>
  </w:style>
  <w:style w:type="character" w:customStyle="1" w:styleId="ac">
    <w:name w:val="頁尾 字元"/>
    <w:basedOn w:val="a0"/>
    <w:link w:val="ab"/>
    <w:uiPriority w:val="99"/>
    <w:rsid w:val="00311BB4"/>
    <w:rPr>
      <w:rFonts w:ascii="Times New Roman" w:eastAsia="新細明體" w:hAnsi="Times New Roman" w:cs="Times New Roman"/>
      <w:sz w:val="20"/>
      <w:szCs w:val="20"/>
    </w:rPr>
  </w:style>
  <w:style w:type="paragraph" w:customStyle="1" w:styleId="Default">
    <w:name w:val="Default"/>
    <w:rsid w:val="00D553C1"/>
    <w:pPr>
      <w:widowControl w:val="0"/>
      <w:autoSpaceDE w:val="0"/>
      <w:autoSpaceDN w:val="0"/>
      <w:adjustRightInd w:val="0"/>
    </w:pPr>
    <w:rPr>
      <w:rFonts w:ascii="標楷體a...." w:eastAsia="標楷體a...." w:cs="標楷體a...."/>
      <w:color w:val="000000"/>
      <w:kern w:val="0"/>
      <w:szCs w:val="24"/>
    </w:rPr>
  </w:style>
  <w:style w:type="table" w:styleId="ad">
    <w:name w:val="Table Grid"/>
    <w:basedOn w:val="a1"/>
    <w:uiPriority w:val="59"/>
    <w:rsid w:val="008C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A3D1D"/>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8719">
      <w:bodyDiv w:val="1"/>
      <w:marLeft w:val="0"/>
      <w:marRight w:val="0"/>
      <w:marTop w:val="0"/>
      <w:marBottom w:val="0"/>
      <w:divBdr>
        <w:top w:val="none" w:sz="0" w:space="0" w:color="auto"/>
        <w:left w:val="none" w:sz="0" w:space="0" w:color="auto"/>
        <w:bottom w:val="none" w:sz="0" w:space="0" w:color="auto"/>
        <w:right w:val="none" w:sz="0" w:space="0" w:color="auto"/>
      </w:divBdr>
    </w:div>
    <w:div w:id="16930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EE06-0846-41C3-8892-A57C75AA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NCHU 徐鳳珠</dc:creator>
  <cp:lastModifiedBy>SFJ筆電</cp:lastModifiedBy>
  <cp:revision>4</cp:revision>
  <cp:lastPrinted>2019-04-10T01:01:00Z</cp:lastPrinted>
  <dcterms:created xsi:type="dcterms:W3CDTF">2019-05-24T12:32:00Z</dcterms:created>
  <dcterms:modified xsi:type="dcterms:W3CDTF">2019-06-05T14:29:00Z</dcterms:modified>
</cp:coreProperties>
</file>