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FD" w:rsidRDefault="009B64FD" w:rsidP="009D0B04">
      <w:pPr>
        <w:spacing w:before="100" w:beforeAutospacing="1" w:after="100" w:afterAutospacing="1"/>
        <w:jc w:val="center"/>
        <w:rPr>
          <w:rFonts w:ascii="標楷體" w:eastAsia="標楷體" w:hAnsi="標楷體"/>
          <w:b/>
          <w:w w:val="92"/>
          <w:sz w:val="36"/>
        </w:rPr>
      </w:pPr>
      <w:r w:rsidRPr="009B64FD">
        <w:rPr>
          <w:rFonts w:ascii="標楷體" w:eastAsia="標楷體" w:hAnsi="標楷體" w:hint="eastAsia"/>
          <w:b/>
          <w:w w:val="92"/>
          <w:sz w:val="36"/>
        </w:rPr>
        <w:t>國立中興大學管理學院附屬單位自我評鑑　評鑑委員意見表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7619"/>
      </w:tblGrid>
      <w:tr w:rsidR="009D0B04" w:rsidRPr="005375C6" w:rsidTr="009D0B04">
        <w:trPr>
          <w:trHeight w:val="510"/>
        </w:trPr>
        <w:tc>
          <w:tcPr>
            <w:tcW w:w="2235" w:type="dxa"/>
            <w:gridSpan w:val="2"/>
            <w:vAlign w:val="center"/>
          </w:tcPr>
          <w:p w:rsidR="009D0B04" w:rsidRPr="005375C6" w:rsidRDefault="009D0B04" w:rsidP="005375C6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w w:val="92"/>
                <w:sz w:val="36"/>
              </w:rPr>
              <w:t>受評單位</w:t>
            </w:r>
          </w:p>
        </w:tc>
        <w:tc>
          <w:tcPr>
            <w:tcW w:w="7619" w:type="dxa"/>
            <w:vAlign w:val="center"/>
          </w:tcPr>
          <w:p w:rsidR="009D0B04" w:rsidRPr="005375C6" w:rsidRDefault="009D0B04" w:rsidP="005375C6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5375C6" w:rsidRPr="005375C6" w:rsidTr="002C65D7">
        <w:trPr>
          <w:trHeight w:val="510"/>
        </w:trPr>
        <w:tc>
          <w:tcPr>
            <w:tcW w:w="9854" w:type="dxa"/>
            <w:gridSpan w:val="3"/>
            <w:vAlign w:val="center"/>
          </w:tcPr>
          <w:p w:rsidR="005375C6" w:rsidRPr="005375C6" w:rsidRDefault="005375C6" w:rsidP="005375C6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一、</w:t>
            </w:r>
            <w:r w:rsidRPr="005375C6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組織功能</w:t>
            </w:r>
          </w:p>
        </w:tc>
      </w:tr>
      <w:tr w:rsidR="005375C6" w:rsidRPr="005375C6" w:rsidTr="002C65D7">
        <w:trPr>
          <w:trHeight w:val="703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5375C6" w:rsidRPr="005375C6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指標項目</w:t>
            </w:r>
          </w:p>
        </w:tc>
        <w:tc>
          <w:tcPr>
            <w:tcW w:w="9386" w:type="dxa"/>
            <w:gridSpan w:val="2"/>
          </w:tcPr>
          <w:p w:rsidR="005375C6" w:rsidRPr="005375C6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設立宗旨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、研究目標與特色。</w:t>
            </w:r>
          </w:p>
          <w:p w:rsidR="005375C6" w:rsidRPr="005375C6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研究領域規劃及發展方向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請說明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與單位設立宗旨之相符程度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。</w:t>
            </w:r>
          </w:p>
          <w:p w:rsidR="005375C6" w:rsidRPr="005375C6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業務規劃單位之組成、作業流程及運作情形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請提供組織架構圖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。</w:t>
            </w:r>
          </w:p>
          <w:p w:rsidR="005375C6" w:rsidRPr="005375C6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國外具學術聲望之標竿單位為何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。</w:t>
            </w:r>
          </w:p>
          <w:p w:rsidR="005375C6" w:rsidRPr="005375C6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單位發展目標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近程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1-3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年、中程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4-7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年、長程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8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~)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。</w:t>
            </w:r>
          </w:p>
          <w:p w:rsidR="005375C6" w:rsidRPr="005375C6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前次評鑑改善計畫執行情形。</w:t>
            </w:r>
          </w:p>
        </w:tc>
      </w:tr>
      <w:tr w:rsidR="005375C6" w:rsidRPr="005375C6" w:rsidTr="009D0B04">
        <w:trPr>
          <w:cantSplit/>
          <w:trHeight w:val="9341"/>
        </w:trPr>
        <w:tc>
          <w:tcPr>
            <w:tcW w:w="468" w:type="dxa"/>
            <w:tcBorders>
              <w:bottom w:val="single" w:sz="4" w:space="0" w:color="auto"/>
            </w:tcBorders>
            <w:textDirection w:val="tbRlV"/>
            <w:vAlign w:val="center"/>
          </w:tcPr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研究單位說明</w:t>
            </w: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-+</w:t>
            </w: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訪評意見</w:t>
            </w: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5375C6" w:rsidRPr="005375C6" w:rsidRDefault="005375C6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86" w:type="dxa"/>
            <w:gridSpan w:val="2"/>
            <w:tcBorders>
              <w:bottom w:val="single" w:sz="4" w:space="0" w:color="auto"/>
            </w:tcBorders>
            <w:vAlign w:val="center"/>
          </w:tcPr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375C6" w:rsidRPr="009D0B04" w:rsidRDefault="005375C6" w:rsidP="005375C6">
      <w:pPr>
        <w:jc w:val="both"/>
        <w:rPr>
          <w:rFonts w:ascii="Times New Roman" w:eastAsia="標楷體" w:hAnsi="Times New Roman" w:cs="Times New Roman"/>
          <w:b/>
          <w:szCs w:val="24"/>
        </w:rPr>
        <w:sectPr w:rsidR="005375C6" w:rsidRPr="009D0B04" w:rsidSect="000B7561">
          <w:footerReference w:type="default" r:id="rId8"/>
          <w:pgSz w:w="11906" w:h="16838"/>
          <w:pgMar w:top="1440" w:right="1134" w:bottom="1440" w:left="1134" w:header="567" w:footer="850" w:gutter="0"/>
          <w:cols w:space="425"/>
          <w:docGrid w:linePitch="360"/>
        </w:sectPr>
      </w:pPr>
    </w:p>
    <w:p w:rsidR="009B64FD" w:rsidRPr="009B64FD" w:rsidRDefault="009B64FD" w:rsidP="009B64FD">
      <w:pPr>
        <w:jc w:val="center"/>
        <w:rPr>
          <w:w w:val="92"/>
          <w:sz w:val="28"/>
        </w:rPr>
      </w:pPr>
      <w:r w:rsidRPr="009B64FD">
        <w:rPr>
          <w:rFonts w:ascii="標楷體" w:eastAsia="標楷體" w:hAnsi="標楷體" w:hint="eastAsia"/>
          <w:b/>
          <w:w w:val="92"/>
          <w:sz w:val="36"/>
        </w:rPr>
        <w:lastRenderedPageBreak/>
        <w:t>國立中興大學管理學院附屬單位自我評鑑　評鑑委員意見表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8"/>
        <w:gridCol w:w="7618"/>
      </w:tblGrid>
      <w:tr w:rsidR="008A4EB6" w:rsidRPr="005375C6" w:rsidTr="008A4EB6">
        <w:trPr>
          <w:trHeight w:val="510"/>
        </w:trPr>
        <w:tc>
          <w:tcPr>
            <w:tcW w:w="2236" w:type="dxa"/>
            <w:gridSpan w:val="2"/>
            <w:vAlign w:val="center"/>
          </w:tcPr>
          <w:p w:rsidR="008A4EB6" w:rsidRPr="005375C6" w:rsidRDefault="008A4EB6" w:rsidP="009D0B04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w w:val="92"/>
                <w:sz w:val="36"/>
              </w:rPr>
              <w:t>受評單位</w:t>
            </w:r>
          </w:p>
        </w:tc>
        <w:tc>
          <w:tcPr>
            <w:tcW w:w="7618" w:type="dxa"/>
            <w:vAlign w:val="center"/>
          </w:tcPr>
          <w:p w:rsidR="008A4EB6" w:rsidRPr="005375C6" w:rsidRDefault="008A4EB6" w:rsidP="009D0B04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5375C6" w:rsidRPr="005375C6" w:rsidTr="009D0B04">
        <w:trPr>
          <w:trHeight w:val="510"/>
        </w:trPr>
        <w:tc>
          <w:tcPr>
            <w:tcW w:w="9854" w:type="dxa"/>
            <w:gridSpan w:val="3"/>
            <w:vAlign w:val="center"/>
          </w:tcPr>
          <w:p w:rsidR="005375C6" w:rsidRPr="005375C6" w:rsidRDefault="005375C6" w:rsidP="009D0B04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二、</w:t>
            </w:r>
            <w:r w:rsidRPr="005375C6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學術整合</w:t>
            </w:r>
          </w:p>
        </w:tc>
      </w:tr>
      <w:tr w:rsidR="005375C6" w:rsidRPr="005375C6" w:rsidTr="009D0B04">
        <w:trPr>
          <w:trHeight w:val="1425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5375C6" w:rsidRPr="005375C6" w:rsidRDefault="005375C6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指標項目</w:t>
            </w:r>
          </w:p>
        </w:tc>
        <w:tc>
          <w:tcPr>
            <w:tcW w:w="9386" w:type="dxa"/>
            <w:gridSpan w:val="2"/>
          </w:tcPr>
          <w:p w:rsidR="005375C6" w:rsidRPr="005375C6" w:rsidRDefault="005375C6" w:rsidP="009D0B04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請條列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與校內外相關領域單位之學術整合。</w:t>
            </w:r>
          </w:p>
          <w:p w:rsidR="005375C6" w:rsidRPr="005375C6" w:rsidRDefault="005375C6" w:rsidP="009D0B04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請條列</w:t>
            </w: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與校內外不同領域單位之學術整合。</w:t>
            </w:r>
          </w:p>
          <w:p w:rsidR="005375C6" w:rsidRPr="005375C6" w:rsidRDefault="005375C6" w:rsidP="009D0B04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前次評鑑改善計畫執行情形。</w:t>
            </w:r>
          </w:p>
        </w:tc>
      </w:tr>
      <w:tr w:rsidR="009D0B04" w:rsidRPr="005375C6" w:rsidTr="009D0B04">
        <w:trPr>
          <w:cantSplit/>
          <w:trHeight w:val="10772"/>
        </w:trPr>
        <w:tc>
          <w:tcPr>
            <w:tcW w:w="468" w:type="dxa"/>
            <w:tcBorders>
              <w:bottom w:val="single" w:sz="4" w:space="0" w:color="auto"/>
            </w:tcBorders>
            <w:textDirection w:val="tbRlV"/>
            <w:vAlign w:val="center"/>
          </w:tcPr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研究單位說明</w:t>
            </w: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-+</w:t>
            </w: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訪評意見</w:t>
            </w: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D0B04" w:rsidRPr="005375C6" w:rsidRDefault="009D0B04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86" w:type="dxa"/>
            <w:gridSpan w:val="2"/>
            <w:tcBorders>
              <w:bottom w:val="single" w:sz="4" w:space="0" w:color="auto"/>
            </w:tcBorders>
            <w:vAlign w:val="center"/>
          </w:tcPr>
          <w:p w:rsidR="009D0B04" w:rsidRPr="005375C6" w:rsidRDefault="009D0B04" w:rsidP="009D0B04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B64FD" w:rsidRPr="009B64FD" w:rsidRDefault="009B64FD" w:rsidP="009B64FD">
      <w:pPr>
        <w:jc w:val="center"/>
      </w:pPr>
      <w:r w:rsidRPr="009B64FD">
        <w:rPr>
          <w:rFonts w:ascii="標楷體" w:eastAsia="標楷體" w:hAnsi="標楷體" w:hint="eastAsia"/>
          <w:b/>
          <w:w w:val="92"/>
          <w:sz w:val="36"/>
        </w:rPr>
        <w:lastRenderedPageBreak/>
        <w:t>國立中興大學管理學院附屬單位自我評鑑　評鑑委員意見表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8"/>
        <w:gridCol w:w="7618"/>
      </w:tblGrid>
      <w:tr w:rsidR="008A4EB6" w:rsidRPr="005375C6" w:rsidTr="00E70FA4">
        <w:trPr>
          <w:trHeight w:val="510"/>
        </w:trPr>
        <w:tc>
          <w:tcPr>
            <w:tcW w:w="2236" w:type="dxa"/>
            <w:gridSpan w:val="2"/>
            <w:vAlign w:val="center"/>
          </w:tcPr>
          <w:p w:rsidR="008A4EB6" w:rsidRPr="005375C6" w:rsidRDefault="008A4EB6" w:rsidP="00E70FA4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w w:val="92"/>
                <w:sz w:val="36"/>
              </w:rPr>
              <w:t>受評單位</w:t>
            </w:r>
          </w:p>
        </w:tc>
        <w:tc>
          <w:tcPr>
            <w:tcW w:w="7618" w:type="dxa"/>
            <w:vAlign w:val="center"/>
          </w:tcPr>
          <w:p w:rsidR="008A4EB6" w:rsidRPr="005375C6" w:rsidRDefault="008A4EB6" w:rsidP="00E70FA4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5375C6" w:rsidRPr="005375C6" w:rsidTr="009D0B04">
        <w:trPr>
          <w:trHeight w:val="510"/>
        </w:trPr>
        <w:tc>
          <w:tcPr>
            <w:tcW w:w="9854" w:type="dxa"/>
            <w:gridSpan w:val="3"/>
            <w:vAlign w:val="center"/>
          </w:tcPr>
          <w:p w:rsidR="005375C6" w:rsidRPr="005375C6" w:rsidRDefault="005375C6" w:rsidP="009D0B04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br w:type="page"/>
            </w:r>
            <w:r w:rsidRPr="005375C6"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三、</w:t>
            </w:r>
            <w:r w:rsidRPr="005375C6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教學研究與服務推廣之績效</w:t>
            </w:r>
          </w:p>
        </w:tc>
      </w:tr>
      <w:tr w:rsidR="005375C6" w:rsidRPr="005375C6" w:rsidTr="009D0B04">
        <w:trPr>
          <w:trHeight w:val="1283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5375C6" w:rsidRPr="005375C6" w:rsidRDefault="005375C6" w:rsidP="009D0B04">
            <w:pPr>
              <w:adjustRightInd w:val="0"/>
              <w:snapToGrid w:val="0"/>
              <w:spacing w:line="360" w:lineRule="atLeast"/>
              <w:ind w:left="252" w:right="113" w:hangingChars="90" w:hanging="25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指標項目</w:t>
            </w:r>
          </w:p>
        </w:tc>
        <w:tc>
          <w:tcPr>
            <w:tcW w:w="9386" w:type="dxa"/>
            <w:gridSpan w:val="2"/>
          </w:tcPr>
          <w:p w:rsidR="005375C6" w:rsidRPr="005375C6" w:rsidRDefault="005375C6" w:rsidP="009D0B04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學術研究創新及貢獻。</w:t>
            </w:r>
          </w:p>
          <w:p w:rsidR="005375C6" w:rsidRPr="005375C6" w:rsidRDefault="005375C6" w:rsidP="009D0B04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獲得國內外學術獎勵之情形。</w:t>
            </w:r>
          </w:p>
          <w:p w:rsidR="005375C6" w:rsidRPr="005375C6" w:rsidRDefault="005375C6" w:rsidP="009D0B04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推動國內外研究交流合作之成果。</w:t>
            </w:r>
          </w:p>
          <w:p w:rsidR="005375C6" w:rsidRPr="009B64FD" w:rsidRDefault="005375C6" w:rsidP="009D0B04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pacing w:val="-8"/>
                <w:w w:val="96"/>
                <w:sz w:val="28"/>
                <w:szCs w:val="24"/>
              </w:rPr>
            </w:pPr>
            <w:r w:rsidRPr="009B64FD">
              <w:rPr>
                <w:rFonts w:ascii="Times New Roman" w:eastAsia="標楷體" w:hAnsi="Times New Roman" w:cs="Times New Roman" w:hint="eastAsia"/>
                <w:spacing w:val="-8"/>
                <w:w w:val="96"/>
                <w:sz w:val="28"/>
                <w:szCs w:val="24"/>
              </w:rPr>
              <w:t>研究成果及數量</w:t>
            </w:r>
            <w:r w:rsidRPr="009B64FD">
              <w:rPr>
                <w:rFonts w:ascii="Times New Roman" w:eastAsia="標楷體" w:hAnsi="Times New Roman" w:cs="Times New Roman" w:hint="eastAsia"/>
                <w:spacing w:val="-8"/>
                <w:w w:val="96"/>
                <w:sz w:val="28"/>
                <w:szCs w:val="24"/>
              </w:rPr>
              <w:t>(SSCI</w:t>
            </w:r>
            <w:r w:rsidRPr="009B64FD">
              <w:rPr>
                <w:rFonts w:ascii="Times New Roman" w:eastAsia="標楷體" w:hAnsi="Times New Roman" w:cs="Times New Roman" w:hint="eastAsia"/>
                <w:spacing w:val="-8"/>
                <w:w w:val="96"/>
                <w:sz w:val="28"/>
                <w:szCs w:val="24"/>
              </w:rPr>
              <w:t>、</w:t>
            </w:r>
            <w:r w:rsidRPr="009B64FD">
              <w:rPr>
                <w:rFonts w:ascii="Times New Roman" w:eastAsia="標楷體" w:hAnsi="Times New Roman" w:cs="Times New Roman" w:hint="eastAsia"/>
                <w:spacing w:val="-8"/>
                <w:w w:val="96"/>
                <w:sz w:val="28"/>
                <w:szCs w:val="24"/>
              </w:rPr>
              <w:t>SCI</w:t>
            </w:r>
            <w:r w:rsidRPr="009B64FD">
              <w:rPr>
                <w:rFonts w:ascii="Times New Roman" w:eastAsia="標楷體" w:hAnsi="Times New Roman" w:cs="Times New Roman" w:hint="eastAsia"/>
                <w:spacing w:val="-8"/>
                <w:w w:val="96"/>
                <w:sz w:val="28"/>
                <w:szCs w:val="24"/>
              </w:rPr>
              <w:t>等國際學術期刊論文篇數，與預期目標相較如何</w:t>
            </w:r>
            <w:r w:rsidRPr="009B64FD">
              <w:rPr>
                <w:rFonts w:ascii="Times New Roman" w:eastAsia="標楷體" w:hAnsi="Times New Roman" w:cs="Times New Roman" w:hint="eastAsia"/>
                <w:spacing w:val="-8"/>
                <w:w w:val="96"/>
                <w:sz w:val="28"/>
                <w:szCs w:val="24"/>
              </w:rPr>
              <w:t>)</w:t>
            </w:r>
            <w:r w:rsidRPr="009B64FD">
              <w:rPr>
                <w:rFonts w:ascii="Times New Roman" w:eastAsia="標楷體" w:hAnsi="Times New Roman" w:cs="Times New Roman" w:hint="eastAsia"/>
                <w:spacing w:val="-8"/>
                <w:w w:val="96"/>
                <w:sz w:val="28"/>
                <w:szCs w:val="24"/>
              </w:rPr>
              <w:t>。</w:t>
            </w:r>
          </w:p>
          <w:p w:rsidR="005375C6" w:rsidRPr="005375C6" w:rsidRDefault="005375C6" w:rsidP="009D0B04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前次評鑑改善計畫執行情形。</w:t>
            </w:r>
          </w:p>
        </w:tc>
      </w:tr>
      <w:tr w:rsidR="009B64FD" w:rsidRPr="005375C6" w:rsidTr="009D0B04">
        <w:trPr>
          <w:cantSplit/>
          <w:trHeight w:val="10488"/>
        </w:trPr>
        <w:tc>
          <w:tcPr>
            <w:tcW w:w="468" w:type="dxa"/>
            <w:tcBorders>
              <w:bottom w:val="single" w:sz="4" w:space="0" w:color="auto"/>
            </w:tcBorders>
            <w:textDirection w:val="tbRlV"/>
            <w:vAlign w:val="center"/>
          </w:tcPr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研究單位說明</w:t>
            </w: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-+</w:t>
            </w: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訪評意見</w:t>
            </w: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9B64FD" w:rsidRPr="005375C6" w:rsidRDefault="009B64FD" w:rsidP="009D0B04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86" w:type="dxa"/>
            <w:gridSpan w:val="2"/>
            <w:tcBorders>
              <w:bottom w:val="single" w:sz="4" w:space="0" w:color="auto"/>
            </w:tcBorders>
          </w:tcPr>
          <w:p w:rsidR="009B64FD" w:rsidRPr="005375C6" w:rsidRDefault="009B64FD" w:rsidP="009D0B04">
            <w:pPr>
              <w:snapToGrid w:val="0"/>
              <w:spacing w:beforeLines="50" w:before="120" w:line="36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9B64FD" w:rsidRPr="005375C6" w:rsidRDefault="009B64FD" w:rsidP="009D0B04">
            <w:pPr>
              <w:snapToGrid w:val="0"/>
              <w:spacing w:beforeLines="50" w:before="120" w:line="36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9B64FD" w:rsidRPr="005375C6" w:rsidRDefault="009B64FD" w:rsidP="009D0B04">
            <w:pPr>
              <w:snapToGrid w:val="0"/>
              <w:spacing w:beforeLines="50" w:before="120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375C6" w:rsidRPr="009D0B04" w:rsidRDefault="005375C6" w:rsidP="005375C6">
      <w:pPr>
        <w:jc w:val="both"/>
        <w:rPr>
          <w:rFonts w:ascii="Times New Roman" w:eastAsia="標楷體" w:hAnsi="Times New Roman" w:cs="Times New Roman"/>
          <w:b/>
          <w:szCs w:val="24"/>
        </w:rPr>
        <w:sectPr w:rsidR="005375C6" w:rsidRPr="009D0B04" w:rsidSect="000B7561">
          <w:footerReference w:type="default" r:id="rId9"/>
          <w:pgSz w:w="11906" w:h="16838"/>
          <w:pgMar w:top="1440" w:right="1134" w:bottom="1440" w:left="1134" w:header="567" w:footer="850" w:gutter="0"/>
          <w:cols w:space="425"/>
          <w:docGrid w:linePitch="360"/>
        </w:sectPr>
      </w:pPr>
    </w:p>
    <w:p w:rsidR="009B64FD" w:rsidRPr="009B64FD" w:rsidRDefault="009B64FD" w:rsidP="009B64FD">
      <w:pPr>
        <w:jc w:val="center"/>
      </w:pPr>
      <w:r w:rsidRPr="009B64FD">
        <w:rPr>
          <w:rFonts w:ascii="標楷體" w:eastAsia="標楷體" w:hAnsi="標楷體" w:hint="eastAsia"/>
          <w:b/>
          <w:w w:val="92"/>
          <w:sz w:val="36"/>
        </w:rPr>
        <w:lastRenderedPageBreak/>
        <w:t>國立中興大學管理學院附屬單位自我評鑑　評鑑委員意見表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8"/>
        <w:gridCol w:w="7618"/>
      </w:tblGrid>
      <w:tr w:rsidR="008A4EB6" w:rsidRPr="005375C6" w:rsidTr="008A4EB6">
        <w:trPr>
          <w:trHeight w:val="510"/>
        </w:trPr>
        <w:tc>
          <w:tcPr>
            <w:tcW w:w="223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A4EB6" w:rsidRPr="005375C6" w:rsidRDefault="008A4EB6" w:rsidP="005375C6">
            <w:pPr>
              <w:jc w:val="both"/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</w:pPr>
            <w:r w:rsidRPr="008A4EB6">
              <w:rPr>
                <w:rFonts w:ascii="標楷體" w:eastAsia="標楷體" w:hAnsi="標楷體"/>
                <w:b/>
                <w:w w:val="92"/>
                <w:sz w:val="36"/>
              </w:rPr>
              <w:t>受評單位</w:t>
            </w:r>
          </w:p>
        </w:tc>
        <w:tc>
          <w:tcPr>
            <w:tcW w:w="76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A4EB6" w:rsidRPr="005375C6" w:rsidRDefault="008A4EB6" w:rsidP="005375C6">
            <w:pPr>
              <w:jc w:val="both"/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</w:pPr>
          </w:p>
        </w:tc>
      </w:tr>
      <w:tr w:rsidR="005375C6" w:rsidRPr="005375C6" w:rsidTr="008A4EB6">
        <w:trPr>
          <w:trHeight w:val="51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75C6" w:rsidRPr="005375C6" w:rsidRDefault="005375C6" w:rsidP="005375C6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四、</w:t>
            </w:r>
            <w:r w:rsidRPr="005375C6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現金收入</w:t>
            </w:r>
          </w:p>
        </w:tc>
      </w:tr>
      <w:tr w:rsidR="005375C6" w:rsidRPr="005375C6" w:rsidTr="008A4EB6">
        <w:trPr>
          <w:trHeight w:val="1567"/>
        </w:trPr>
        <w:tc>
          <w:tcPr>
            <w:tcW w:w="468" w:type="dxa"/>
            <w:tcBorders>
              <w:top w:val="single" w:sz="6" w:space="0" w:color="auto"/>
            </w:tcBorders>
            <w:shd w:val="clear" w:color="auto" w:fill="auto"/>
            <w:textDirection w:val="tbRlV"/>
            <w:vAlign w:val="center"/>
          </w:tcPr>
          <w:p w:rsidR="005375C6" w:rsidRPr="005375C6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指標項目</w:t>
            </w:r>
          </w:p>
        </w:tc>
        <w:tc>
          <w:tcPr>
            <w:tcW w:w="9386" w:type="dxa"/>
            <w:gridSpan w:val="2"/>
            <w:tcBorders>
              <w:top w:val="single" w:sz="6" w:space="0" w:color="auto"/>
            </w:tcBorders>
          </w:tcPr>
          <w:p w:rsidR="005375C6" w:rsidRPr="005375C6" w:rsidRDefault="005375C6" w:rsidP="005375C6"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單位校內外經費來源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科技部計畫、建教及產學合作計畫、對外服務收入、研討會收入、</w:t>
            </w:r>
            <w:r w:rsidRPr="009B64F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校</w:t>
            </w:r>
            <w:r w:rsidR="009B64FD" w:rsidRPr="009B64F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院系補助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、其他等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  <w:p w:rsidR="005375C6" w:rsidRPr="005375C6" w:rsidRDefault="005375C6" w:rsidP="005375C6"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單位收支情形概述。</w:t>
            </w:r>
          </w:p>
          <w:p w:rsidR="005375C6" w:rsidRPr="005375C6" w:rsidRDefault="005375C6" w:rsidP="005375C6"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 w:val="28"/>
                <w:szCs w:val="24"/>
              </w:rPr>
              <w:t>前次評鑑改善計畫執行情形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第一次免填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</w:tr>
      <w:tr w:rsidR="00EC4C03" w:rsidRPr="005375C6" w:rsidTr="008A4EB6">
        <w:trPr>
          <w:cantSplit/>
          <w:trHeight w:val="10772"/>
        </w:trPr>
        <w:tc>
          <w:tcPr>
            <w:tcW w:w="468" w:type="dxa"/>
            <w:tcBorders>
              <w:bottom w:val="single" w:sz="12" w:space="0" w:color="auto"/>
            </w:tcBorders>
            <w:textDirection w:val="tbRlV"/>
            <w:vAlign w:val="center"/>
          </w:tcPr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研究單位說明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-+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訪評意見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86" w:type="dxa"/>
            <w:gridSpan w:val="2"/>
            <w:tcBorders>
              <w:bottom w:val="single" w:sz="12" w:space="0" w:color="auto"/>
            </w:tcBorders>
          </w:tcPr>
          <w:p w:rsidR="00EC4C03" w:rsidRPr="005375C6" w:rsidRDefault="00EC4C03" w:rsidP="00192530">
            <w:pPr>
              <w:snapToGrid w:val="0"/>
              <w:spacing w:beforeLines="50" w:befor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375C6" w:rsidRPr="009D0B04" w:rsidRDefault="005375C6" w:rsidP="005375C6">
      <w:pPr>
        <w:jc w:val="both"/>
        <w:rPr>
          <w:rFonts w:ascii="Times New Roman" w:eastAsia="標楷體" w:hAnsi="Times New Roman" w:cs="Times New Roman"/>
          <w:b/>
          <w:szCs w:val="24"/>
        </w:rPr>
        <w:sectPr w:rsidR="005375C6" w:rsidRPr="009D0B04" w:rsidSect="00125450">
          <w:footerReference w:type="default" r:id="rId10"/>
          <w:pgSz w:w="11906" w:h="16838"/>
          <w:pgMar w:top="1440" w:right="1134" w:bottom="1440" w:left="1134" w:header="567" w:footer="850" w:gutter="0"/>
          <w:cols w:space="425"/>
          <w:docGrid w:linePitch="360"/>
        </w:sectPr>
      </w:pPr>
    </w:p>
    <w:p w:rsidR="00192530" w:rsidRPr="00192530" w:rsidRDefault="00192530" w:rsidP="00192530">
      <w:pPr>
        <w:jc w:val="center"/>
      </w:pPr>
      <w:r w:rsidRPr="009B64FD">
        <w:rPr>
          <w:rFonts w:ascii="標楷體" w:eastAsia="標楷體" w:hAnsi="標楷體" w:hint="eastAsia"/>
          <w:b/>
          <w:w w:val="92"/>
          <w:sz w:val="36"/>
        </w:rPr>
        <w:lastRenderedPageBreak/>
        <w:t>國立中興大學管理學院附屬單位自我評鑑　評鑑委員意見表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7619"/>
      </w:tblGrid>
      <w:tr w:rsidR="009D0B04" w:rsidRPr="005375C6" w:rsidTr="00E70FA4">
        <w:trPr>
          <w:trHeight w:val="510"/>
        </w:trPr>
        <w:tc>
          <w:tcPr>
            <w:tcW w:w="2235" w:type="dxa"/>
            <w:gridSpan w:val="2"/>
            <w:vAlign w:val="center"/>
          </w:tcPr>
          <w:p w:rsidR="009D0B04" w:rsidRPr="005375C6" w:rsidRDefault="009D0B04" w:rsidP="00E70FA4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  <w:w w:val="92"/>
                <w:sz w:val="36"/>
              </w:rPr>
              <w:t>受評單位</w:t>
            </w:r>
          </w:p>
        </w:tc>
        <w:tc>
          <w:tcPr>
            <w:tcW w:w="7619" w:type="dxa"/>
            <w:vAlign w:val="center"/>
          </w:tcPr>
          <w:p w:rsidR="009D0B04" w:rsidRPr="005375C6" w:rsidRDefault="009D0B04" w:rsidP="00E70FA4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5375C6" w:rsidRPr="005375C6" w:rsidTr="002C65D7">
        <w:trPr>
          <w:trHeight w:val="510"/>
        </w:trPr>
        <w:tc>
          <w:tcPr>
            <w:tcW w:w="9854" w:type="dxa"/>
            <w:gridSpan w:val="3"/>
            <w:vAlign w:val="center"/>
          </w:tcPr>
          <w:p w:rsidR="005375C6" w:rsidRPr="005375C6" w:rsidRDefault="005375C6" w:rsidP="005375C6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五、其他</w:t>
            </w:r>
          </w:p>
        </w:tc>
      </w:tr>
      <w:tr w:rsidR="005375C6" w:rsidRPr="005375C6" w:rsidTr="002C65D7">
        <w:trPr>
          <w:trHeight w:val="1425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5375C6" w:rsidRPr="005375C6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指標項目</w:t>
            </w:r>
          </w:p>
        </w:tc>
        <w:tc>
          <w:tcPr>
            <w:tcW w:w="9386" w:type="dxa"/>
            <w:gridSpan w:val="2"/>
          </w:tcPr>
          <w:p w:rsidR="005375C6" w:rsidRPr="005375C6" w:rsidRDefault="005375C6" w:rsidP="005375C6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單位使用空間面積、水電費、電話費、場租及維護費用等。</w:t>
            </w:r>
          </w:p>
          <w:p w:rsidR="005375C6" w:rsidRPr="005375C6" w:rsidRDefault="005375C6" w:rsidP="005375C6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單位人力專長及配置。</w:t>
            </w:r>
          </w:p>
          <w:p w:rsidR="005375C6" w:rsidRPr="005375C6" w:rsidRDefault="005375C6" w:rsidP="005375C6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單位重要儀器設備種類、數量及支援研究工作之情形。</w:t>
            </w:r>
          </w:p>
          <w:p w:rsidR="005375C6" w:rsidRPr="005375C6" w:rsidRDefault="005375C6" w:rsidP="005375C6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前次評鑑改善計畫執行情形。</w:t>
            </w:r>
          </w:p>
        </w:tc>
      </w:tr>
      <w:tr w:rsidR="00EC4C03" w:rsidRPr="005375C6" w:rsidTr="008A4EB6">
        <w:trPr>
          <w:cantSplit/>
          <w:trHeight w:val="10715"/>
        </w:trPr>
        <w:tc>
          <w:tcPr>
            <w:tcW w:w="468" w:type="dxa"/>
            <w:textDirection w:val="tbRlV"/>
            <w:vAlign w:val="center"/>
          </w:tcPr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研究單位說明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-+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訪評意見</w:t>
            </w: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  <w:p w:rsidR="00EC4C03" w:rsidRPr="005375C6" w:rsidRDefault="00EC4C03" w:rsidP="00EC4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86" w:type="dxa"/>
            <w:gridSpan w:val="2"/>
            <w:vAlign w:val="center"/>
          </w:tcPr>
          <w:p w:rsidR="00EC4C03" w:rsidRPr="005375C6" w:rsidRDefault="00EC4C03" w:rsidP="00EC4C03">
            <w:pPr>
              <w:snapToGrid w:val="0"/>
              <w:spacing w:beforeLines="50" w:before="120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bookmarkEnd w:id="0"/>
    </w:tbl>
    <w:p w:rsidR="00E81B12" w:rsidRPr="009D0B04" w:rsidRDefault="00813428" w:rsidP="00036FDD">
      <w:pPr>
        <w:spacing w:afterLines="100" w:after="240" w:line="240" w:lineRule="atLeast"/>
        <w:jc w:val="center"/>
        <w:outlineLvl w:val="0"/>
        <w:rPr>
          <w:sz w:val="4"/>
        </w:rPr>
      </w:pPr>
    </w:p>
    <w:sectPr w:rsidR="00E81B12" w:rsidRPr="009D0B04" w:rsidSect="00716999">
      <w:headerReference w:type="default" r:id="rId11"/>
      <w:footerReference w:type="default" r:id="rId12"/>
      <w:pgSz w:w="11906" w:h="16838"/>
      <w:pgMar w:top="1276" w:right="1021" w:bottom="1440" w:left="1021" w:header="567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28" w:rsidRDefault="00813428">
      <w:r>
        <w:separator/>
      </w:r>
    </w:p>
  </w:endnote>
  <w:endnote w:type="continuationSeparator" w:id="0">
    <w:p w:rsidR="00813428" w:rsidRDefault="0081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329672"/>
      <w:docPartObj>
        <w:docPartGallery w:val="Page Numbers (Bottom of Page)"/>
        <w:docPartUnique/>
      </w:docPartObj>
    </w:sdtPr>
    <w:sdtEndPr/>
    <w:sdtContent>
      <w:p w:rsidR="00192530" w:rsidRDefault="001925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EB6" w:rsidRPr="008A4EB6">
          <w:rPr>
            <w:noProof/>
            <w:lang w:val="zh-TW"/>
          </w:rPr>
          <w:t>1</w:t>
        </w:r>
        <w:r>
          <w:fldChar w:fldCharType="end"/>
        </w:r>
      </w:p>
    </w:sdtContent>
  </w:sdt>
  <w:p w:rsidR="009F42E3" w:rsidRDefault="0081342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268917"/>
      <w:docPartObj>
        <w:docPartGallery w:val="Page Numbers (Bottom of Page)"/>
        <w:docPartUnique/>
      </w:docPartObj>
    </w:sdtPr>
    <w:sdtEndPr/>
    <w:sdtContent>
      <w:p w:rsidR="00192530" w:rsidRDefault="001925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EB6" w:rsidRPr="008A4EB6">
          <w:rPr>
            <w:noProof/>
            <w:lang w:val="zh-TW"/>
          </w:rPr>
          <w:t>3</w:t>
        </w:r>
        <w:r>
          <w:fldChar w:fldCharType="end"/>
        </w:r>
      </w:p>
    </w:sdtContent>
  </w:sdt>
  <w:p w:rsidR="009F42E3" w:rsidRDefault="0081342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654371"/>
      <w:docPartObj>
        <w:docPartGallery w:val="Page Numbers (Bottom of Page)"/>
        <w:docPartUnique/>
      </w:docPartObj>
    </w:sdtPr>
    <w:sdtEndPr/>
    <w:sdtContent>
      <w:p w:rsidR="00192530" w:rsidRDefault="001925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EB6" w:rsidRPr="008A4EB6">
          <w:rPr>
            <w:noProof/>
            <w:lang w:val="zh-TW"/>
          </w:rPr>
          <w:t>4</w:t>
        </w:r>
        <w:r>
          <w:fldChar w:fldCharType="end"/>
        </w:r>
      </w:p>
    </w:sdtContent>
  </w:sdt>
  <w:p w:rsidR="009F42E3" w:rsidRDefault="0081342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903609"/>
      <w:docPartObj>
        <w:docPartGallery w:val="Page Numbers (Bottom of Page)"/>
        <w:docPartUnique/>
      </w:docPartObj>
    </w:sdtPr>
    <w:sdtEndPr/>
    <w:sdtContent>
      <w:p w:rsidR="00192530" w:rsidRDefault="001925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EB6" w:rsidRPr="008A4EB6">
          <w:rPr>
            <w:noProof/>
            <w:lang w:val="zh-TW"/>
          </w:rPr>
          <w:t>5</w:t>
        </w:r>
        <w:r>
          <w:fldChar w:fldCharType="end"/>
        </w:r>
      </w:p>
    </w:sdtContent>
  </w:sdt>
  <w:p w:rsidR="009F42E3" w:rsidRDefault="008134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28" w:rsidRDefault="00813428">
      <w:r>
        <w:separator/>
      </w:r>
    </w:p>
  </w:footnote>
  <w:footnote w:type="continuationSeparator" w:id="0">
    <w:p w:rsidR="00813428" w:rsidRDefault="0081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2F" w:rsidRDefault="008134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0A9F"/>
    <w:multiLevelType w:val="hybridMultilevel"/>
    <w:tmpl w:val="72DA9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5E7D7D"/>
    <w:multiLevelType w:val="hybridMultilevel"/>
    <w:tmpl w:val="D06660B4"/>
    <w:lvl w:ilvl="0" w:tplc="2DACA1E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2B562F"/>
    <w:multiLevelType w:val="hybridMultilevel"/>
    <w:tmpl w:val="27BCC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921A7B"/>
    <w:multiLevelType w:val="hybridMultilevel"/>
    <w:tmpl w:val="23EED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26647C"/>
    <w:multiLevelType w:val="hybridMultilevel"/>
    <w:tmpl w:val="50ECD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4F5412"/>
    <w:multiLevelType w:val="hybridMultilevel"/>
    <w:tmpl w:val="BE36D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E402CA"/>
    <w:multiLevelType w:val="hybridMultilevel"/>
    <w:tmpl w:val="D15653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C6"/>
    <w:rsid w:val="00036FDD"/>
    <w:rsid w:val="0013008F"/>
    <w:rsid w:val="00192530"/>
    <w:rsid w:val="002A2E3A"/>
    <w:rsid w:val="002D2F7C"/>
    <w:rsid w:val="00355202"/>
    <w:rsid w:val="005375C6"/>
    <w:rsid w:val="00716999"/>
    <w:rsid w:val="00813428"/>
    <w:rsid w:val="008653B2"/>
    <w:rsid w:val="008A4EB6"/>
    <w:rsid w:val="009B64FD"/>
    <w:rsid w:val="009D0B04"/>
    <w:rsid w:val="00A04687"/>
    <w:rsid w:val="00C33CE5"/>
    <w:rsid w:val="00CA6EC4"/>
    <w:rsid w:val="00D31D4A"/>
    <w:rsid w:val="00DC2F04"/>
    <w:rsid w:val="00EC4C03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0002C"/>
  <w15:docId w15:val="{6C5EE375-13A5-48AC-B9F5-9AFD3B96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75C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375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375C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75C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4C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925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9C56-07D6-4B3E-A239-33E713BD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SFJ</cp:lastModifiedBy>
  <cp:revision>2</cp:revision>
  <dcterms:created xsi:type="dcterms:W3CDTF">2019-06-12T02:38:00Z</dcterms:created>
  <dcterms:modified xsi:type="dcterms:W3CDTF">2019-06-12T02:38:00Z</dcterms:modified>
</cp:coreProperties>
</file>